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9D75ACD" w:rsidR="00F17F5E" w:rsidRDefault="00F17F5E" w:rsidP="00F17F5E">
      <w:pPr>
        <w:pStyle w:val="3GPPHeader"/>
        <w:spacing w:after="60"/>
      </w:pPr>
      <w:r>
        <w:t>3GPP TSG-RAN WG</w:t>
      </w:r>
      <w:r w:rsidR="001314F0">
        <w:t>2</w:t>
      </w:r>
      <w:r>
        <w:t xml:space="preserve"> Meeting #</w:t>
      </w:r>
      <w:r w:rsidR="00D53AC8">
        <w:t>1</w:t>
      </w:r>
      <w:r w:rsidR="00543F59">
        <w:t>20</w:t>
      </w:r>
      <w:r>
        <w:tab/>
      </w:r>
      <w:r w:rsidR="0059132F" w:rsidRPr="0059132F">
        <w:rPr>
          <w:rFonts w:cs="Arial"/>
          <w:color w:val="333333"/>
          <w:szCs w:val="18"/>
        </w:rPr>
        <w:t>R2-2212359</w:t>
      </w:r>
    </w:p>
    <w:p w14:paraId="492457AB" w14:textId="6915E9EB" w:rsidR="00B0348E" w:rsidRPr="00CE0424" w:rsidRDefault="00543F59" w:rsidP="00F17F5E">
      <w:pPr>
        <w:pStyle w:val="3GPPHeader"/>
        <w:spacing w:after="60"/>
      </w:pPr>
      <w:r>
        <w:t>Toulouse</w:t>
      </w:r>
      <w:r w:rsidR="004100BE" w:rsidRPr="00D53AC8">
        <w:t>,</w:t>
      </w:r>
      <w:r>
        <w:t xml:space="preserve"> France</w:t>
      </w:r>
      <w:r w:rsidR="004100BE" w:rsidRPr="00D53AC8">
        <w:t xml:space="preserve"> </w:t>
      </w:r>
      <w:r>
        <w:t>November</w:t>
      </w:r>
      <w:r w:rsidR="004100BE" w:rsidRPr="00CA145E">
        <w:t xml:space="preserve"> </w:t>
      </w:r>
      <w:r w:rsidR="009A7F03">
        <w:t>1</w:t>
      </w:r>
      <w:r>
        <w:t>4</w:t>
      </w:r>
      <w:r w:rsidR="004100BE" w:rsidRPr="00CA145E">
        <w:rPr>
          <w:vertAlign w:val="superscript"/>
        </w:rPr>
        <w:t>th</w:t>
      </w:r>
      <w:r w:rsidR="004100BE" w:rsidRPr="00CA145E">
        <w:t xml:space="preserve"> – </w:t>
      </w:r>
      <w:r w:rsidR="00E76D77">
        <w:t>1</w:t>
      </w:r>
      <w:r>
        <w:t>8</w:t>
      </w:r>
      <w:r w:rsidR="004100BE" w:rsidRPr="00CA145E">
        <w:rPr>
          <w:vertAlign w:val="superscript"/>
        </w:rPr>
        <w:t>th</w:t>
      </w:r>
      <w:r w:rsidR="004100BE" w:rsidRPr="00CA145E">
        <w:t xml:space="preserve">, </w:t>
      </w:r>
      <w:r w:rsidR="004100BE" w:rsidRPr="002E0F3C">
        <w:t>202</w:t>
      </w:r>
      <w:r w:rsidR="00E015F8">
        <w:t>2</w:t>
      </w:r>
    </w:p>
    <w:p w14:paraId="60A5317D" w14:textId="77777777" w:rsidR="00E90E49" w:rsidRPr="00CE0424" w:rsidRDefault="00E90E49" w:rsidP="00357380">
      <w:pPr>
        <w:pStyle w:val="3GPPHeader"/>
      </w:pPr>
    </w:p>
    <w:p w14:paraId="00414F44" w14:textId="2FEE7794"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505CB3">
        <w:rPr>
          <w:sz w:val="22"/>
          <w:szCs w:val="22"/>
          <w:lang w:val="en-US"/>
        </w:rPr>
        <w:t>8.2.</w:t>
      </w:r>
      <w:r w:rsidR="00CF4EBA">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08AFA61" w:rsidR="00E90E49" w:rsidRPr="00CE0424" w:rsidRDefault="003D3C45" w:rsidP="00311702">
      <w:pPr>
        <w:pStyle w:val="3GPPHeader"/>
        <w:rPr>
          <w:sz w:val="22"/>
          <w:szCs w:val="22"/>
        </w:rPr>
      </w:pPr>
      <w:r>
        <w:rPr>
          <w:sz w:val="22"/>
          <w:szCs w:val="22"/>
        </w:rPr>
        <w:t>Title:</w:t>
      </w:r>
      <w:r w:rsidR="00E90E49" w:rsidRPr="00CE0424">
        <w:rPr>
          <w:sz w:val="22"/>
          <w:szCs w:val="22"/>
        </w:rPr>
        <w:tab/>
      </w:r>
      <w:r w:rsidR="00E71B65">
        <w:rPr>
          <w:sz w:val="22"/>
          <w:szCs w:val="22"/>
        </w:rPr>
        <w:t>NW Assisted Ranging</w:t>
      </w:r>
      <w:r w:rsidR="00BE5178">
        <w:rPr>
          <w:sz w:val="22"/>
          <w:szCs w:val="22"/>
        </w:rPr>
        <w:t xml:space="preserve"> </w:t>
      </w:r>
      <w:r w:rsidR="00883445">
        <w:rPr>
          <w:sz w:val="22"/>
          <w:szCs w:val="22"/>
        </w:rPr>
        <w:t xml:space="preserve">and </w:t>
      </w:r>
      <w:r w:rsidR="00761861">
        <w:rPr>
          <w:sz w:val="22"/>
          <w:szCs w:val="22"/>
        </w:rPr>
        <w:t>Protocol Name</w:t>
      </w:r>
      <w:r w:rsidR="00883445">
        <w:rPr>
          <w:sz w:val="22"/>
          <w:szCs w:val="22"/>
        </w:rPr>
        <w:t xml:space="preserve"> and terminologies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67C14B82" w:rsidR="00411FCF" w:rsidRDefault="00411FCF" w:rsidP="00CB2A07">
      <w:pPr>
        <w:pStyle w:val="BodyText"/>
        <w:rPr>
          <w:rFonts w:ascii="Times New Roman" w:hAnsi="Times New Roman"/>
          <w:lang w:eastAsia="en-GB"/>
        </w:rPr>
      </w:pPr>
      <w:r>
        <w:rPr>
          <w:rFonts w:ascii="Times New Roman" w:hAnsi="Times New Roman"/>
          <w:lang w:eastAsia="en-GB"/>
        </w:rPr>
        <w:t>One of the study item</w:t>
      </w:r>
      <w:r w:rsidR="00193002">
        <w:rPr>
          <w:rFonts w:ascii="Times New Roman" w:hAnsi="Times New Roman"/>
          <w:lang w:eastAsia="en-GB"/>
        </w:rPr>
        <w:t>s</w:t>
      </w:r>
      <w:r>
        <w:rPr>
          <w:rFonts w:ascii="Times New Roman" w:hAnsi="Times New Roman"/>
          <w:lang w:eastAsia="en-GB"/>
        </w:rPr>
        <w:t xml:space="preserve"> for SL in RAN2 is </w:t>
      </w:r>
    </w:p>
    <w:p w14:paraId="4F8DE9B7" w14:textId="48601339" w:rsidR="00411FCF" w:rsidRDefault="00411FCF" w:rsidP="00411FCF">
      <w:pPr>
        <w:numPr>
          <w:ilvl w:val="0"/>
          <w:numId w:val="36"/>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28CE5C08" w14:textId="498D6A42" w:rsidR="00411FCF" w:rsidRDefault="00193002" w:rsidP="00411FCF">
      <w:pPr>
        <w:spacing w:after="0"/>
        <w:rPr>
          <w:lang w:eastAsia="en-GB"/>
        </w:rPr>
      </w:pPr>
      <w:r>
        <w:rPr>
          <w:bCs/>
        </w:rPr>
        <w:t xml:space="preserve">In this paper, we discuss the potential </w:t>
      </w:r>
      <w:r w:rsidRPr="00AB31E0">
        <w:rPr>
          <w:bCs/>
        </w:rPr>
        <w:t>signalling procedures</w:t>
      </w:r>
      <w:r>
        <w:rPr>
          <w:bCs/>
        </w:rPr>
        <w:t xml:space="preserve"> </w:t>
      </w:r>
      <w:r w:rsidR="00F94874">
        <w:rPr>
          <w:bCs/>
        </w:rPr>
        <w:t xml:space="preserve">for LPP extension to </w:t>
      </w:r>
      <w:r w:rsidR="000A0946">
        <w:rPr>
          <w:bCs/>
        </w:rPr>
        <w:t>support</w:t>
      </w:r>
      <w:r w:rsidR="00AC6D76">
        <w:rPr>
          <w:bCs/>
        </w:rPr>
        <w:t xml:space="preserve"> </w:t>
      </w:r>
      <w:r w:rsidR="00AC6D76">
        <w:rPr>
          <w:lang w:eastAsia="en-GB"/>
        </w:rPr>
        <w:t xml:space="preserve">SL ranging/positioning. </w:t>
      </w:r>
    </w:p>
    <w:p w14:paraId="33E929D3" w14:textId="77777777" w:rsidR="00BA0AD0" w:rsidRDefault="00BA0AD0" w:rsidP="00411FCF">
      <w:pPr>
        <w:spacing w:after="0"/>
        <w:rPr>
          <w:lang w:eastAsia="en-GB"/>
        </w:rPr>
      </w:pPr>
    </w:p>
    <w:p w14:paraId="27C2010F" w14:textId="06DE42DD" w:rsidR="00DF55A2" w:rsidRDefault="00BA0AD0" w:rsidP="00BA0AD0">
      <w:pPr>
        <w:pStyle w:val="Heading1"/>
      </w:pPr>
      <w:r>
        <w:t>2</w:t>
      </w:r>
      <w:r>
        <w:tab/>
      </w:r>
      <w:r w:rsidR="00DF55A2">
        <w:t>Discussion</w:t>
      </w:r>
    </w:p>
    <w:p w14:paraId="5DF883BD" w14:textId="77777777" w:rsidR="004C1E86" w:rsidRDefault="004C1E86" w:rsidP="004C1E86">
      <w:pPr>
        <w:pStyle w:val="Heading2"/>
      </w:pPr>
      <w:r>
        <w:t>2.1</w:t>
      </w:r>
      <w:r>
        <w:tab/>
        <w:t>NW Assisted Ranging</w:t>
      </w:r>
    </w:p>
    <w:p w14:paraId="1C7BDBEE" w14:textId="329D8665" w:rsidR="00605E66" w:rsidRDefault="00DB6EEB" w:rsidP="00605E66">
      <w:pPr>
        <w:jc w:val="both"/>
      </w:pPr>
      <w:r>
        <w:t>When two UEs need to compute the range</w:t>
      </w:r>
      <w:r w:rsidR="00EF1C61">
        <w:t xml:space="preserve"> while they are in NW coverage</w:t>
      </w:r>
      <w:r w:rsidR="004328B2">
        <w:t xml:space="preserve"> then the</w:t>
      </w:r>
      <w:r w:rsidR="00EF1C61">
        <w:t xml:space="preserve"> NW </w:t>
      </w:r>
      <w:r w:rsidR="004328B2">
        <w:t>can</w:t>
      </w:r>
      <w:r w:rsidR="00EF1C61">
        <w:t xml:space="preserve"> assist in performing the ranging. </w:t>
      </w:r>
      <w:r w:rsidR="002C3263">
        <w:t xml:space="preserve">In particular, if the two UEs are in NLOS with respect to each other </w:t>
      </w:r>
      <w:proofErr w:type="spellStart"/>
      <w:r w:rsidR="002C3263">
        <w:t>then</w:t>
      </w:r>
      <w:proofErr w:type="spellEnd"/>
      <w:r w:rsidR="002C3263">
        <w:t xml:space="preserve"> the ranging estimation would be difficult to determine or would have large uncertainty</w:t>
      </w:r>
      <w:r w:rsidR="004328B2">
        <w:t xml:space="preserve"> and hence in such scenario NW can play an important role</w:t>
      </w:r>
      <w:r w:rsidR="001F0F96">
        <w:t xml:space="preserve"> as </w:t>
      </w:r>
      <w:r w:rsidR="003E6359">
        <w:t>shown in below Figure 1</w:t>
      </w:r>
      <w:r w:rsidR="002C3263">
        <w:t xml:space="preserve">. </w:t>
      </w:r>
      <w:r w:rsidR="004328B2">
        <w:t xml:space="preserve">The gNB can compute </w:t>
      </w:r>
      <w:r w:rsidR="00EB02EA">
        <w:t>(synthetic) range between two UEs based upon determining their absolute position using existing positioning method.</w:t>
      </w:r>
      <w:r>
        <w:t xml:space="preserve"> </w:t>
      </w:r>
      <w:r w:rsidR="00605E66">
        <w:t>We further note that this information can also be relevant as to increase the reliability of a performed direct ranging between the same UEs, by adding an independent source of information</w:t>
      </w:r>
      <w:r w:rsidR="00EB02EA">
        <w:t xml:space="preserve"> (NW verified ranging)</w:t>
      </w:r>
      <w:r w:rsidR="00605E66">
        <w:t xml:space="preserve">. The two range measurements can either be (soft) combined, or one can be used to verify the other as to improve integrity.  </w:t>
      </w:r>
    </w:p>
    <w:p w14:paraId="56B0EE49" w14:textId="353A9674" w:rsidR="00605E66" w:rsidRDefault="00EB02EA" w:rsidP="00605E66">
      <w:pPr>
        <w:pStyle w:val="Observation"/>
      </w:pPr>
      <w:bookmarkStart w:id="0" w:name="_Toc118445474"/>
      <w:r>
        <w:t>gNB</w:t>
      </w:r>
      <w:r w:rsidR="00605E66">
        <w:t xml:space="preserve"> can compute (synthetic) range between two UEs base</w:t>
      </w:r>
      <w:r>
        <w:t>d</w:t>
      </w:r>
      <w:r w:rsidR="00605E66">
        <w:t xml:space="preserve"> on </w:t>
      </w:r>
      <w:r w:rsidR="00E20ED3">
        <w:t>absolute</w:t>
      </w:r>
      <w:r w:rsidR="00605E66">
        <w:t xml:space="preserve"> positioning</w:t>
      </w:r>
      <w:r w:rsidR="00E20ED3">
        <w:t xml:space="preserve"> of the two UEs. This</w:t>
      </w:r>
      <w:r w:rsidR="00605E66">
        <w:t xml:space="preserve"> can be used to verify or improve direct ranging between the two UEs</w:t>
      </w:r>
      <w:r w:rsidR="00E20ED3">
        <w:t>.</w:t>
      </w:r>
      <w:bookmarkEnd w:id="0"/>
    </w:p>
    <w:p w14:paraId="76470DF7" w14:textId="5CB24288" w:rsidR="00E30717" w:rsidRDefault="00E30717" w:rsidP="004C1E86">
      <w:pPr>
        <w:jc w:val="both"/>
      </w:pPr>
    </w:p>
    <w:p w14:paraId="761C918C" w14:textId="77777777" w:rsidR="004C1E86" w:rsidRDefault="004C1E86" w:rsidP="004C1E86">
      <w:pPr>
        <w:jc w:val="both"/>
      </w:pPr>
      <w:r>
        <w:rPr>
          <w:noProof/>
        </w:rPr>
        <w:lastRenderedPageBreak/>
        <w:drawing>
          <wp:anchor distT="0" distB="0" distL="114300" distR="114300" simplePos="0" relativeHeight="251658240" behindDoc="0" locked="0" layoutInCell="1" allowOverlap="1" wp14:anchorId="7FC3FBB3" wp14:editId="1C9C000F">
            <wp:simplePos x="0" y="0"/>
            <wp:positionH relativeFrom="column">
              <wp:posOffset>2035175</wp:posOffset>
            </wp:positionH>
            <wp:positionV relativeFrom="paragraph">
              <wp:posOffset>285115</wp:posOffset>
            </wp:positionV>
            <wp:extent cx="2891790" cy="1898650"/>
            <wp:effectExtent l="0" t="0" r="0" b="635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1790" cy="18986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27BB0702" wp14:editId="4D089D1C">
                <wp:simplePos x="0" y="0"/>
                <wp:positionH relativeFrom="column">
                  <wp:posOffset>36830</wp:posOffset>
                </wp:positionH>
                <wp:positionV relativeFrom="paragraph">
                  <wp:posOffset>2205990</wp:posOffset>
                </wp:positionV>
                <wp:extent cx="6073140" cy="635"/>
                <wp:effectExtent l="0" t="0" r="3810" b="6350"/>
                <wp:wrapTopAndBottom/>
                <wp:docPr id="4" name="Text Box 4"/>
                <wp:cNvGraphicFramePr/>
                <a:graphic xmlns:a="http://schemas.openxmlformats.org/drawingml/2006/main">
                  <a:graphicData uri="http://schemas.microsoft.com/office/word/2010/wordprocessingShape">
                    <wps:wsp>
                      <wps:cNvSpPr txBox="1"/>
                      <wps:spPr>
                        <a:xfrm>
                          <a:off x="0" y="0"/>
                          <a:ext cx="6073140" cy="635"/>
                        </a:xfrm>
                        <a:prstGeom prst="rect">
                          <a:avLst/>
                        </a:prstGeom>
                        <a:solidFill>
                          <a:prstClr val="white"/>
                        </a:solidFill>
                        <a:ln>
                          <a:noFill/>
                        </a:ln>
                      </wps:spPr>
                      <wps:txbx>
                        <w:txbxContent>
                          <w:p w14:paraId="2E635560" w14:textId="17A9A395" w:rsidR="004C1E86" w:rsidRPr="00C43600" w:rsidRDefault="004C1E86" w:rsidP="004C1E86">
                            <w:pPr>
                              <w:pStyle w:val="Caption"/>
                              <w:jc w:val="both"/>
                              <w:rPr>
                                <w:noProof/>
                                <w:lang w:eastAsia="ja-JP"/>
                              </w:rPr>
                            </w:pPr>
                            <w:bookmarkStart w:id="1" w:name="_Ref117684563"/>
                            <w:r>
                              <w:t xml:space="preserve">Figure </w:t>
                            </w:r>
                            <w:fldSimple w:instr=" SEQ Figure \* ARABIC ">
                              <w:r w:rsidR="00E30717">
                                <w:rPr>
                                  <w:noProof/>
                                </w:rPr>
                                <w:t>1</w:t>
                              </w:r>
                            </w:fldSimple>
                            <w:bookmarkEnd w:id="1"/>
                            <w:r>
                              <w:t xml:space="preserve">: </w:t>
                            </w:r>
                            <w:r w:rsidRPr="00092C4C">
                              <w:t>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7BB0702" id="_x0000_t202" coordsize="21600,21600" o:spt="202" path="m,l,21600r21600,l21600,xe">
                <v:stroke joinstyle="miter"/>
                <v:path gradientshapeok="t" o:connecttype="rect"/>
              </v:shapetype>
              <v:shape id="Text Box 4" o:spid="_x0000_s1026" type="#_x0000_t202" style="position:absolute;left:0;text-align:left;margin-left:2.9pt;margin-top:173.7pt;width:478.2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" stroked="f">
                <v:textbox style="mso-fit-shape-to-text:t" inset="0,0,0,0">
                  <w:txbxContent>
                    <w:p w14:paraId="2E635560" w14:textId="17A9A395" w:rsidR="004C1E86" w:rsidRPr="00C43600" w:rsidRDefault="004C1E86" w:rsidP="004C1E86">
                      <w:pPr>
                        <w:pStyle w:val="Caption"/>
                        <w:jc w:val="both"/>
                        <w:rPr>
                          <w:noProof/>
                          <w:lang w:eastAsia="ja-JP"/>
                        </w:rPr>
                      </w:pPr>
                      <w:bookmarkStart w:id="2" w:name="_Ref117684563"/>
                      <w:r>
                        <w:t xml:space="preserve">Figure </w:t>
                      </w:r>
                      <w:fldSimple w:instr=" SEQ Figure \* ARABIC ">
                        <w:r w:rsidR="00E30717">
                          <w:rPr>
                            <w:noProof/>
                          </w:rPr>
                          <w:t>1</w:t>
                        </w:r>
                      </w:fldSimple>
                      <w:bookmarkEnd w:id="2"/>
                      <w:r>
                        <w:t xml:space="preserve">: </w:t>
                      </w:r>
                      <w:r w:rsidRPr="00092C4C">
                        <w:t>An example of network constructing synthetic range when UEs are in NLOS.</w:t>
                      </w:r>
                      <w:r>
                        <w:t xml:space="preserve"> In the above picture, the synthetic range computed by the network using the position estimates of UEs would be more correct than the range estimates between UEs. In such a case UEs can improve their range estimates by using synthetic range from the network.</w:t>
                      </w:r>
                    </w:p>
                  </w:txbxContent>
                </v:textbox>
                <w10:wrap type="topAndBottom"/>
              </v:shape>
            </w:pict>
          </mc:Fallback>
        </mc:AlternateContent>
      </w:r>
    </w:p>
    <w:p w14:paraId="00F02411" w14:textId="42EF64FC" w:rsidR="00064255" w:rsidRDefault="00064255" w:rsidP="00064255">
      <w:pPr>
        <w:pStyle w:val="Proposal"/>
        <w:overflowPunct/>
        <w:autoSpaceDE/>
        <w:autoSpaceDN/>
        <w:adjustRightInd/>
        <w:spacing w:line="259" w:lineRule="auto"/>
        <w:textAlignment w:val="auto"/>
      </w:pPr>
      <w:bookmarkStart w:id="3" w:name="_Toc118445522"/>
      <w:r>
        <w:t xml:space="preserve">NW assisted ranging </w:t>
      </w:r>
      <w:r w:rsidR="00673548">
        <w:t xml:space="preserve">calculation based upon absolute position between two UEs </w:t>
      </w:r>
      <w:r>
        <w:t>is supported.</w:t>
      </w:r>
      <w:bookmarkEnd w:id="3"/>
    </w:p>
    <w:p w14:paraId="4108A13E" w14:textId="77777777" w:rsidR="004C1E86" w:rsidRDefault="004C1E86" w:rsidP="004C1E86">
      <w:pPr>
        <w:jc w:val="both"/>
      </w:pPr>
    </w:p>
    <w:p w14:paraId="465C040B" w14:textId="7AB75CCE" w:rsidR="00380EF3" w:rsidRDefault="00380EF3" w:rsidP="00380EF3">
      <w:pPr>
        <w:jc w:val="both"/>
      </w:pPr>
      <w:r>
        <w:t xml:space="preserve">Above, it was described how the network can improve the ranging service by providing additional information in the form of synthetic ranging. There is also possible for the network to assist in ranging events in different ways. For in-coverage scenarios, where the UE is connected to the network, resource efficient one-way-ranging can be performed over PC5, assuming additional measurements are made over </w:t>
      </w:r>
      <w:proofErr w:type="spellStart"/>
      <w:r>
        <w:t>Uu</w:t>
      </w:r>
      <w:proofErr w:type="spellEnd"/>
      <w:r>
        <w:t>. One such measurement to use would be timing advance (TA), which can be used to calculate the timing offset between the transmitting and receiving device when preforming one-way-ranging over PC5. How this could be performed is described below.</w:t>
      </w:r>
    </w:p>
    <w:p w14:paraId="5313FB41" w14:textId="77777777" w:rsidR="00380EF3" w:rsidRDefault="00380EF3" w:rsidP="00380EF3">
      <w:pPr>
        <w:jc w:val="both"/>
      </w:pPr>
      <w:r>
        <w:t>Assuming a set of UEs connected to the same gNB, with up-to-date TA for UL timing. Assuming further that one UE is interested in estimating its range to one or several of the other UEs, it transmits a preconfigured signal, e.g. a SL-PRS, intended to be measured on by the other UEs. The other UEs measure the time-of-arrival (TOA) relative to their UL or DL timing as configured via TA procedure. Restricting the description to the case of two UEs, the principle is as follows.</w:t>
      </w:r>
    </w:p>
    <w:p w14:paraId="409ABD9C" w14:textId="77777777" w:rsidR="00380EF3" w:rsidRPr="00DA1FFD" w:rsidRDefault="00380EF3" w:rsidP="00380EF3">
      <w:pPr>
        <w:pStyle w:val="BodyText"/>
        <w:rPr>
          <w:rFonts w:asciiTheme="minorHAnsi" w:hAnsiTheme="minorHAnsi" w:cstheme="minorHAnsi"/>
        </w:rPr>
      </w:pPr>
      <w:r>
        <w:rPr>
          <w:rFonts w:asciiTheme="minorHAnsi" w:hAnsiTheme="minorHAnsi" w:cstheme="minorHAnsi"/>
        </w:rPr>
        <w:t>Looking at</w:t>
      </w:r>
      <w:r w:rsidRPr="00DA1FFD">
        <w:rPr>
          <w:rFonts w:asciiTheme="minorHAnsi" w:hAnsiTheme="minorHAnsi" w:cstheme="minorHAnsi"/>
        </w:rPr>
        <w:t xml:space="preserve"> </w:t>
      </w:r>
      <w:r w:rsidRPr="00DA1FFD">
        <w:rPr>
          <w:rFonts w:asciiTheme="minorHAnsi" w:hAnsiTheme="minorHAnsi" w:cstheme="minorHAnsi"/>
        </w:rPr>
        <w:fldChar w:fldCharType="begin"/>
      </w:r>
      <w:r w:rsidRPr="00DA1FFD">
        <w:rPr>
          <w:rFonts w:asciiTheme="minorHAnsi" w:hAnsiTheme="minorHAnsi" w:cstheme="minorHAnsi"/>
        </w:rPr>
        <w:instrText xml:space="preserve"> REF _Ref111055127 \h </w:instrText>
      </w:r>
      <w:r>
        <w:rPr>
          <w:rFonts w:asciiTheme="minorHAnsi" w:hAnsiTheme="minorHAnsi" w:cstheme="minorHAnsi"/>
        </w:rPr>
        <w:instrText xml:space="preserve"> \* MERGEFORMAT </w:instrText>
      </w:r>
      <w:r w:rsidRPr="00DA1FFD">
        <w:rPr>
          <w:rFonts w:asciiTheme="minorHAnsi" w:hAnsiTheme="minorHAnsi" w:cstheme="minorHAnsi"/>
        </w:rPr>
      </w:r>
      <w:r w:rsidRPr="00DA1FFD">
        <w:rPr>
          <w:rFonts w:asciiTheme="minorHAnsi" w:hAnsiTheme="minorHAnsi" w:cstheme="minorHAnsi"/>
        </w:rPr>
        <w:fldChar w:fldCharType="separate"/>
      </w:r>
      <w:r w:rsidRPr="00DA1FFD">
        <w:rPr>
          <w:rFonts w:asciiTheme="minorHAnsi" w:hAnsiTheme="minorHAnsi" w:cstheme="minorHAnsi"/>
        </w:rPr>
        <w:t xml:space="preserve">Figure </w:t>
      </w:r>
      <w:r w:rsidRPr="00DA1FFD">
        <w:rPr>
          <w:rFonts w:asciiTheme="minorHAnsi" w:hAnsiTheme="minorHAnsi" w:cstheme="minorHAnsi"/>
          <w:noProof/>
        </w:rPr>
        <w:t>1</w:t>
      </w:r>
      <w:r w:rsidRPr="00DA1FFD">
        <w:rPr>
          <w:rFonts w:asciiTheme="minorHAnsi" w:hAnsiTheme="minorHAnsi" w:cstheme="minorHAnsi"/>
        </w:rPr>
        <w:fldChar w:fldCharType="end"/>
      </w:r>
      <w:r w:rsidRPr="00DA1FFD">
        <w:rPr>
          <w:rFonts w:asciiTheme="minorHAnsi" w:hAnsiTheme="minorHAnsi" w:cstheme="minorHAnsi"/>
        </w:rPr>
        <w:t xml:space="preserve">, the first </w:t>
      </w:r>
      <w:r>
        <w:rPr>
          <w:rFonts w:asciiTheme="minorHAnsi" w:hAnsiTheme="minorHAnsi" w:cstheme="minorHAnsi"/>
        </w:rPr>
        <w:t>UE</w:t>
      </w:r>
      <w:r w:rsidRPr="00DA1FFD">
        <w:rPr>
          <w:rFonts w:asciiTheme="minorHAnsi" w:hAnsiTheme="minorHAnsi" w:cstheme="minorHAnsi"/>
        </w:rPr>
        <w:t xml:space="preserve"> transmits a </w:t>
      </w:r>
      <w:r>
        <w:rPr>
          <w:rFonts w:asciiTheme="minorHAnsi" w:hAnsiTheme="minorHAnsi" w:cstheme="minorHAnsi"/>
        </w:rPr>
        <w:t>SL-PRS</w:t>
      </w:r>
      <w:r w:rsidRPr="00DA1FFD">
        <w:rPr>
          <w:rFonts w:asciiTheme="minorHAnsi" w:hAnsiTheme="minorHAnsi" w:cstheme="minorHAnsi"/>
        </w:rPr>
        <w:t xml:space="preserve"> at time instance t1, which is the start of the UL symbol for UE1 given timing advance TA1 from the gNB. </w:t>
      </w:r>
      <w:r>
        <w:rPr>
          <w:rFonts w:asciiTheme="minorHAnsi" w:hAnsiTheme="minorHAnsi" w:cstheme="minorHAnsi"/>
        </w:rPr>
        <w:t>The other</w:t>
      </w:r>
      <w:r w:rsidRPr="00DA1FFD">
        <w:rPr>
          <w:rFonts w:asciiTheme="minorHAnsi" w:hAnsiTheme="minorHAnsi" w:cstheme="minorHAnsi"/>
        </w:rPr>
        <w:t xml:space="preserve"> UE measure the </w:t>
      </w:r>
      <w:proofErr w:type="spellStart"/>
      <w:r w:rsidRPr="00DA1FFD">
        <w:rPr>
          <w:rFonts w:asciiTheme="minorHAnsi" w:hAnsiTheme="minorHAnsi" w:cstheme="minorHAnsi"/>
        </w:rPr>
        <w:t>T</w:t>
      </w:r>
      <w:r>
        <w:rPr>
          <w:rFonts w:asciiTheme="minorHAnsi" w:hAnsiTheme="minorHAnsi" w:cstheme="minorHAnsi"/>
        </w:rPr>
        <w:t>o</w:t>
      </w:r>
      <w:r w:rsidRPr="00DA1FFD">
        <w:rPr>
          <w:rFonts w:asciiTheme="minorHAnsi" w:hAnsiTheme="minorHAnsi" w:cstheme="minorHAnsi"/>
        </w:rPr>
        <w:t>A</w:t>
      </w:r>
      <w:proofErr w:type="spellEnd"/>
      <w:r w:rsidRPr="00DA1FFD">
        <w:rPr>
          <w:rFonts w:asciiTheme="minorHAnsi" w:hAnsiTheme="minorHAnsi" w:cstheme="minorHAnsi"/>
        </w:rPr>
        <w:t xml:space="preserve"> at t3, which is relative to its UL timing starting at t2. The relationship between the </w:t>
      </w:r>
      <w:proofErr w:type="spellStart"/>
      <w:r w:rsidRPr="00DA1FFD">
        <w:rPr>
          <w:rFonts w:asciiTheme="minorHAnsi" w:hAnsiTheme="minorHAnsi" w:cstheme="minorHAnsi"/>
        </w:rPr>
        <w:t>ToA</w:t>
      </w:r>
      <w:proofErr w:type="spellEnd"/>
      <w:r w:rsidRPr="00DA1FFD">
        <w:rPr>
          <w:rFonts w:asciiTheme="minorHAnsi" w:hAnsiTheme="minorHAnsi" w:cstheme="minorHAnsi"/>
        </w:rPr>
        <w:t xml:space="preserve">, </w:t>
      </w:r>
      <w:proofErr w:type="spellStart"/>
      <w:r w:rsidRPr="00DA1FFD">
        <w:rPr>
          <w:rFonts w:asciiTheme="minorHAnsi" w:hAnsiTheme="minorHAnsi" w:cstheme="minorHAnsi"/>
        </w:rPr>
        <w:t>ToF</w:t>
      </w:r>
      <w:proofErr w:type="spellEnd"/>
      <w:r w:rsidRPr="00DA1FFD">
        <w:rPr>
          <w:rFonts w:asciiTheme="minorHAnsi" w:hAnsiTheme="minorHAnsi" w:cstheme="minorHAnsi"/>
        </w:rPr>
        <w:t>, t1, t2, and t3 is then given by</w:t>
      </w:r>
    </w:p>
    <w:p w14:paraId="0B68F114" w14:textId="77777777" w:rsidR="00380EF3" w:rsidRPr="00DA1FFD" w:rsidRDefault="0027710E" w:rsidP="00380EF3">
      <w:pPr>
        <w:pStyle w:val="BodyText"/>
        <w:jc w:val="left"/>
        <w:rPr>
          <w:rFonts w:asciiTheme="minorHAnsi" w:hAnsiTheme="minorHAnsi" w:cstheme="minorHAnsi"/>
        </w:rPr>
      </w:pPr>
      <m:oMathPara>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t3=t1+ToF</m:t>
                  </m:r>
                </m:e>
                <m:e>
                  <m:r>
                    <w:rPr>
                      <w:rFonts w:ascii="Cambria Math" w:hAnsi="Cambria Math" w:cstheme="minorHAnsi"/>
                    </w:rPr>
                    <m:t>t3=t2+ToA</m:t>
                  </m:r>
                </m:e>
              </m:eqArr>
            </m:e>
          </m:d>
        </m:oMath>
      </m:oMathPara>
    </w:p>
    <w:p w14:paraId="53F532DA" w14:textId="77777777" w:rsidR="00380EF3" w:rsidRPr="00DA1FFD" w:rsidRDefault="00380EF3" w:rsidP="00380EF3">
      <w:pPr>
        <w:pStyle w:val="BodyText"/>
        <w:rPr>
          <w:rFonts w:asciiTheme="minorHAnsi" w:hAnsiTheme="minorHAnsi" w:cstheme="minorHAnsi"/>
        </w:rPr>
      </w:pPr>
      <w:r w:rsidRPr="00DA1FFD">
        <w:rPr>
          <w:rFonts w:asciiTheme="minorHAnsi" w:hAnsiTheme="minorHAnsi" w:cstheme="minorHAnsi"/>
        </w:rPr>
        <w:t xml:space="preserve">Note that t1=t0-TA1 and t2=t0-TA2, with TA1 and TA2 being the aggregated timing advances for the first and second </w:t>
      </w:r>
      <w:r>
        <w:rPr>
          <w:rFonts w:asciiTheme="minorHAnsi" w:hAnsiTheme="minorHAnsi" w:cstheme="minorHAnsi"/>
        </w:rPr>
        <w:t>UE</w:t>
      </w:r>
      <w:r w:rsidRPr="00DA1FFD">
        <w:rPr>
          <w:rFonts w:asciiTheme="minorHAnsi" w:hAnsiTheme="minorHAnsi" w:cstheme="minorHAnsi"/>
        </w:rPr>
        <w:t xml:space="preserve">, respectively, and t0 being the reference time at the gNB corresponding to the expected start of the UL symbol at the gNB. The </w:t>
      </w:r>
      <w:r>
        <w:rPr>
          <w:rFonts w:asciiTheme="minorHAnsi" w:hAnsiTheme="minorHAnsi" w:cstheme="minorHAnsi"/>
        </w:rPr>
        <w:t>time of flight (</w:t>
      </w:r>
      <w:proofErr w:type="spellStart"/>
      <w:r w:rsidRPr="00DA1FFD">
        <w:rPr>
          <w:rFonts w:asciiTheme="minorHAnsi" w:hAnsiTheme="minorHAnsi" w:cstheme="minorHAnsi"/>
        </w:rPr>
        <w:t>ToF</w:t>
      </w:r>
      <w:proofErr w:type="spellEnd"/>
      <w:r>
        <w:rPr>
          <w:rFonts w:asciiTheme="minorHAnsi" w:hAnsiTheme="minorHAnsi" w:cstheme="minorHAnsi"/>
        </w:rPr>
        <w:t xml:space="preserve">) </w:t>
      </w:r>
      <w:r w:rsidRPr="00DA1FFD">
        <w:rPr>
          <w:rFonts w:asciiTheme="minorHAnsi" w:hAnsiTheme="minorHAnsi" w:cstheme="minorHAnsi"/>
        </w:rPr>
        <w:t>can now be solved for, yielding</w:t>
      </w:r>
    </w:p>
    <w:p w14:paraId="00ACC3F2" w14:textId="77777777" w:rsidR="00380EF3" w:rsidRPr="00DA1FFD" w:rsidRDefault="00380EF3" w:rsidP="00380EF3">
      <w:pPr>
        <w:pStyle w:val="BodyText"/>
        <w:jc w:val="left"/>
        <w:rPr>
          <w:rFonts w:asciiTheme="minorHAnsi" w:hAnsiTheme="minorHAnsi" w:cstheme="minorHAnsi"/>
        </w:rPr>
      </w:pPr>
      <m:oMathPara>
        <m:oMath>
          <m:r>
            <w:rPr>
              <w:rFonts w:ascii="Cambria Math" w:hAnsi="Cambria Math" w:cstheme="minorHAnsi"/>
            </w:rPr>
            <m:t>ToF=</m:t>
          </m:r>
          <m:r>
            <m:rPr>
              <m:sty m:val="p"/>
            </m:rPr>
            <w:rPr>
              <w:rFonts w:ascii="Cambria Math" w:hAnsi="Cambria Math" w:cstheme="minorHAnsi"/>
            </w:rPr>
            <m:t>ToA+t2-t1=ToA-</m:t>
          </m:r>
          <m:d>
            <m:dPr>
              <m:ctrlPr>
                <w:rPr>
                  <w:rFonts w:ascii="Cambria Math" w:hAnsi="Cambria Math" w:cstheme="minorHAnsi"/>
                </w:rPr>
              </m:ctrlPr>
            </m:dPr>
            <m:e>
              <m:r>
                <m:rPr>
                  <m:sty m:val="p"/>
                </m:rPr>
                <w:rPr>
                  <w:rFonts w:ascii="Cambria Math" w:hAnsi="Cambria Math" w:cstheme="minorHAnsi"/>
                </w:rPr>
                <m:t>TA2-TA1</m:t>
              </m:r>
            </m:e>
          </m:d>
          <m:r>
            <m:rPr>
              <m:sty m:val="p"/>
            </m:rPr>
            <w:rPr>
              <w:rFonts w:ascii="Cambria Math" w:hAnsi="Cambria Math" w:cstheme="minorHAnsi"/>
            </w:rPr>
            <m:t>.</m:t>
          </m:r>
        </m:oMath>
      </m:oMathPara>
    </w:p>
    <w:p w14:paraId="7EE5B9DB" w14:textId="77777777" w:rsidR="00380EF3" w:rsidRDefault="00380EF3" w:rsidP="00380EF3">
      <w:pPr>
        <w:pStyle w:val="BodyText"/>
        <w:rPr>
          <w:rFonts w:asciiTheme="minorHAnsi" w:hAnsiTheme="minorHAnsi" w:cstheme="minorHAnsi"/>
        </w:rPr>
      </w:pPr>
      <w:r w:rsidRPr="00DA1FFD">
        <w:rPr>
          <w:rFonts w:asciiTheme="minorHAnsi" w:hAnsiTheme="minorHAnsi" w:cstheme="minorHAnsi"/>
        </w:rPr>
        <w:t xml:space="preserve">The range then </w:t>
      </w:r>
      <w:r>
        <w:rPr>
          <w:rFonts w:asciiTheme="minorHAnsi" w:hAnsiTheme="minorHAnsi" w:cstheme="minorHAnsi"/>
        </w:rPr>
        <w:t xml:space="preserve">comes directly from the </w:t>
      </w:r>
      <w:proofErr w:type="spellStart"/>
      <w:r>
        <w:rPr>
          <w:rFonts w:asciiTheme="minorHAnsi" w:hAnsiTheme="minorHAnsi" w:cstheme="minorHAnsi"/>
        </w:rPr>
        <w:t>ToF</w:t>
      </w:r>
      <w:proofErr w:type="spellEnd"/>
      <w:r>
        <w:rPr>
          <w:rFonts w:asciiTheme="minorHAnsi" w:hAnsiTheme="minorHAnsi" w:cstheme="minorHAnsi"/>
        </w:rPr>
        <w:t xml:space="preserve"> by multiplying by the speed of light</w:t>
      </w:r>
      <w:r w:rsidRPr="00DA1FFD">
        <w:rPr>
          <w:rFonts w:asciiTheme="minorHAnsi" w:hAnsiTheme="minorHAnsi" w:cstheme="minorHAnsi"/>
        </w:rPr>
        <w:t>.</w:t>
      </w:r>
    </w:p>
    <w:p w14:paraId="4E180770" w14:textId="6F04821E" w:rsidR="00380EF3" w:rsidRDefault="00380EF3" w:rsidP="00380EF3">
      <w:pPr>
        <w:pStyle w:val="Proposal"/>
        <w:overflowPunct/>
        <w:autoSpaceDE/>
        <w:autoSpaceDN/>
        <w:adjustRightInd/>
        <w:spacing w:line="259" w:lineRule="auto"/>
        <w:textAlignment w:val="auto"/>
      </w:pPr>
      <w:bookmarkStart w:id="4" w:name="_Toc111211322"/>
      <w:bookmarkStart w:id="5" w:name="_Toc118445523"/>
      <w:r>
        <w:t>Hybrid ranging involving gNBs and UEs exploiting</w:t>
      </w:r>
      <w:r w:rsidR="00064255">
        <w:t xml:space="preserve"> </w:t>
      </w:r>
      <w:r>
        <w:t>timing advance procedures</w:t>
      </w:r>
      <w:r w:rsidR="00BE5681">
        <w:t xml:space="preserve"> is supported</w:t>
      </w:r>
      <w:r>
        <w:t>.</w:t>
      </w:r>
      <w:bookmarkEnd w:id="4"/>
      <w:bookmarkEnd w:id="5"/>
    </w:p>
    <w:p w14:paraId="0AE222E4" w14:textId="77777777" w:rsidR="00380EF3" w:rsidRPr="00DA1FFD" w:rsidRDefault="00380EF3" w:rsidP="00380EF3">
      <w:pPr>
        <w:pStyle w:val="Proposal"/>
        <w:numPr>
          <w:ilvl w:val="0"/>
          <w:numId w:val="0"/>
        </w:numPr>
        <w:ind w:left="1304"/>
      </w:pPr>
    </w:p>
    <w:p w14:paraId="20613815" w14:textId="77777777" w:rsidR="00380EF3" w:rsidRDefault="00380EF3" w:rsidP="00380EF3"/>
    <w:p w14:paraId="4CB13A65" w14:textId="77777777" w:rsidR="00380EF3" w:rsidRDefault="00380EF3" w:rsidP="00380EF3">
      <w:pPr>
        <w:keepNext/>
        <w:jc w:val="center"/>
      </w:pPr>
      <w:r>
        <w:rPr>
          <w:noProof/>
        </w:rPr>
        <w:lastRenderedPageBreak/>
        <w:drawing>
          <wp:inline distT="0" distB="0" distL="0" distR="0" wp14:anchorId="72755483" wp14:editId="1A382246">
            <wp:extent cx="4147718" cy="341014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9825" cy="3411877"/>
                    </a:xfrm>
                    <a:prstGeom prst="rect">
                      <a:avLst/>
                    </a:prstGeom>
                    <a:noFill/>
                  </pic:spPr>
                </pic:pic>
              </a:graphicData>
            </a:graphic>
          </wp:inline>
        </w:drawing>
      </w:r>
    </w:p>
    <w:p w14:paraId="461A1A72" w14:textId="77777777" w:rsidR="00380EF3" w:rsidRDefault="00380EF3" w:rsidP="00380EF3">
      <w:pPr>
        <w:pStyle w:val="Caption"/>
        <w:jc w:val="center"/>
      </w:pPr>
      <w:bookmarkStart w:id="6" w:name="_Ref111055127"/>
      <w:r>
        <w:t xml:space="preserve">Figure </w:t>
      </w:r>
      <w:fldSimple w:instr=" SEQ Figure \* ARABIC ">
        <w:r>
          <w:rPr>
            <w:noProof/>
          </w:rPr>
          <w:t>2</w:t>
        </w:r>
      </w:fldSimple>
      <w:bookmarkEnd w:id="6"/>
      <w:r>
        <w:t>: Network assisted one-way ranging</w:t>
      </w:r>
    </w:p>
    <w:p w14:paraId="62D77C2F" w14:textId="77777777" w:rsidR="004C1E86" w:rsidRDefault="004C1E86" w:rsidP="004C1E86"/>
    <w:p w14:paraId="7C7603DE" w14:textId="7A3B563E" w:rsidR="00781D5E" w:rsidRDefault="00781D5E" w:rsidP="00781D5E">
      <w:pPr>
        <w:pStyle w:val="Heading2"/>
      </w:pPr>
      <w:r>
        <w:t>2.2</w:t>
      </w:r>
      <w:r>
        <w:tab/>
        <w:t>Rename SL Positioning UE Server to Master UE</w:t>
      </w:r>
    </w:p>
    <w:p w14:paraId="567F569B" w14:textId="77777777" w:rsidR="00781D5E" w:rsidRDefault="00781D5E" w:rsidP="00781D5E">
      <w:pPr>
        <w:rPr>
          <w:rFonts w:eastAsia="DengXian"/>
          <w:lang w:eastAsia="zh-CN"/>
        </w:rPr>
      </w:pPr>
      <w:r>
        <w:rPr>
          <w:rFonts w:eastAsia="DengXian"/>
          <w:lang w:eastAsia="zh-CN"/>
        </w:rPr>
        <w:t>SA2 has defined terminology as below.</w:t>
      </w:r>
    </w:p>
    <w:p w14:paraId="6E2A54FE" w14:textId="2F401B82" w:rsidR="00781D5E" w:rsidRDefault="00781D5E" w:rsidP="00781D5E">
      <w:r w:rsidRPr="004C7D1B">
        <w:rPr>
          <w:rFonts w:eastAsia="DengXian" w:hint="eastAsia"/>
          <w:b/>
          <w:lang w:eastAsia="zh-CN"/>
        </w:rPr>
        <w:t>SL Positioning</w:t>
      </w:r>
      <w:r>
        <w:rPr>
          <w:rFonts w:eastAsia="DengXian"/>
          <w:b/>
        </w:rPr>
        <w:t xml:space="preserve"> Server UE:</w:t>
      </w:r>
      <w:r>
        <w:t xml:space="preserve"> A UE offering location calculation, for Sidelink Positioning and Ranging based service. It interacts with other UEs</w:t>
      </w:r>
      <w:r w:rsidR="00D56D09">
        <w:t xml:space="preserve"> </w:t>
      </w:r>
      <w:r>
        <w:t>over PC5 as necessary in order to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location calculation is supported.</w:t>
      </w:r>
    </w:p>
    <w:p w14:paraId="30EDA95B" w14:textId="41F5E74E" w:rsidR="00781D5E" w:rsidRDefault="00781D5E" w:rsidP="00781D5E">
      <w:pPr>
        <w:rPr>
          <w:rFonts w:eastAsia="DengXian"/>
          <w:lang w:eastAsia="zh-CN"/>
        </w:rPr>
      </w:pPr>
      <w:r>
        <w:rPr>
          <w:rFonts w:eastAsia="DengXian"/>
          <w:lang w:eastAsia="zh-CN"/>
        </w:rPr>
        <w:t>The above</w:t>
      </w:r>
      <w:r w:rsidRPr="00EA35B0">
        <w:rPr>
          <w:rFonts w:eastAsia="DengXian"/>
          <w:lang w:eastAsia="zh-CN"/>
        </w:rPr>
        <w:t xml:space="preserve"> terminology </w:t>
      </w:r>
      <w:r>
        <w:rPr>
          <w:rFonts w:eastAsia="DengXian"/>
          <w:lang w:eastAsia="zh-CN"/>
        </w:rPr>
        <w:t>appears</w:t>
      </w:r>
      <w:r w:rsidRPr="00EA35B0">
        <w:rPr>
          <w:rFonts w:eastAsia="DengXian"/>
          <w:lang w:eastAsia="zh-CN"/>
        </w:rPr>
        <w:t xml:space="preserve"> </w:t>
      </w:r>
      <w:r>
        <w:rPr>
          <w:rFonts w:eastAsia="DengXian"/>
          <w:lang w:eastAsia="zh-CN"/>
        </w:rPr>
        <w:t xml:space="preserve">incorrect </w:t>
      </w:r>
      <w:r w:rsidRPr="00EA35B0">
        <w:rPr>
          <w:rFonts w:eastAsia="DengXian"/>
          <w:lang w:eastAsia="zh-CN"/>
        </w:rPr>
        <w:t xml:space="preserve">as there is no client server paradigm in </w:t>
      </w:r>
      <w:r>
        <w:rPr>
          <w:rFonts w:eastAsia="DengXian"/>
          <w:lang w:eastAsia="zh-CN"/>
        </w:rPr>
        <w:t>O</w:t>
      </w:r>
      <w:r w:rsidRPr="00EA35B0">
        <w:rPr>
          <w:rFonts w:eastAsia="DengXian"/>
          <w:lang w:eastAsia="zh-CN"/>
        </w:rPr>
        <w:t xml:space="preserve">ut of </w:t>
      </w:r>
      <w:r>
        <w:rPr>
          <w:rFonts w:eastAsia="DengXian"/>
          <w:lang w:eastAsia="zh-CN"/>
        </w:rPr>
        <w:t>C</w:t>
      </w:r>
      <w:r w:rsidRPr="00EA35B0">
        <w:rPr>
          <w:rFonts w:eastAsia="DengXian"/>
          <w:lang w:eastAsia="zh-CN"/>
        </w:rPr>
        <w:t>overage</w:t>
      </w:r>
      <w:r>
        <w:rPr>
          <w:rFonts w:eastAsia="DengXian"/>
          <w:lang w:eastAsia="zh-CN"/>
        </w:rPr>
        <w:t xml:space="preserve"> (OOC)</w:t>
      </w:r>
      <w:r w:rsidRPr="00EA35B0">
        <w:rPr>
          <w:rFonts w:eastAsia="DengXian"/>
          <w:lang w:eastAsia="zh-CN"/>
        </w:rPr>
        <w:t xml:space="preserve"> scenario</w:t>
      </w:r>
      <w:r>
        <w:rPr>
          <w:rFonts w:eastAsia="DengXian"/>
          <w:lang w:eastAsia="zh-CN"/>
        </w:rPr>
        <w:t>. Based upon RAN2 agreement</w:t>
      </w:r>
      <w:r w:rsidR="00923A5C">
        <w:rPr>
          <w:rFonts w:eastAsia="DengXian"/>
          <w:lang w:eastAsia="zh-CN"/>
        </w:rPr>
        <w:t xml:space="preserve"> all companies agree that </w:t>
      </w:r>
      <w:r w:rsidR="00233005">
        <w:rPr>
          <w:rFonts w:eastAsia="DengXian"/>
          <w:lang w:eastAsia="zh-CN"/>
        </w:rPr>
        <w:t>there is no need of SL Positioning client.</w:t>
      </w:r>
    </w:p>
    <w:p w14:paraId="3E21AB8B" w14:textId="77777777" w:rsidR="00923A5C" w:rsidRDefault="00923A5C" w:rsidP="00923A5C">
      <w:pPr>
        <w:pStyle w:val="Doc-text2"/>
        <w:pBdr>
          <w:top w:val="single" w:sz="4" w:space="1" w:color="auto"/>
          <w:left w:val="single" w:sz="4" w:space="4" w:color="auto"/>
          <w:bottom w:val="single" w:sz="4" w:space="1" w:color="auto"/>
          <w:right w:val="single" w:sz="4" w:space="4" w:color="auto"/>
        </w:pBdr>
      </w:pPr>
      <w:r>
        <w:t>Proposal 7(20/20) (modified) RAN2 do not introduce SL positioning client UE for now.  If there is a need to introduce it later (e.g. in the normative work), we can introduce it then.</w:t>
      </w:r>
    </w:p>
    <w:p w14:paraId="276DE61D" w14:textId="77777777" w:rsidR="00923A5C" w:rsidRPr="00923A5C" w:rsidRDefault="00923A5C" w:rsidP="00781D5E">
      <w:pPr>
        <w:rPr>
          <w:rFonts w:eastAsia="DengXian"/>
          <w:lang w:val="x-none" w:eastAsia="zh-CN"/>
        </w:rPr>
      </w:pPr>
    </w:p>
    <w:p w14:paraId="4DE50C01" w14:textId="335E7C72" w:rsidR="00C75448" w:rsidRDefault="00233005" w:rsidP="00C75448">
      <w:pPr>
        <w:rPr>
          <w:rFonts w:eastAsia="DengXian"/>
          <w:lang w:eastAsia="zh-CN"/>
        </w:rPr>
      </w:pPr>
      <w:r>
        <w:rPr>
          <w:rFonts w:eastAsia="DengXian"/>
          <w:lang w:eastAsia="zh-CN"/>
        </w:rPr>
        <w:t xml:space="preserve">The </w:t>
      </w:r>
      <w:r w:rsidR="00176000">
        <w:rPr>
          <w:rFonts w:eastAsia="DengXian"/>
          <w:lang w:eastAsia="zh-CN"/>
        </w:rPr>
        <w:t xml:space="preserve">purpose of the SL Positioning server UE appears to be more of a group leader (first truck in the </w:t>
      </w:r>
      <w:r w:rsidR="001304CA">
        <w:rPr>
          <w:rFonts w:eastAsia="DengXian"/>
          <w:lang w:eastAsia="zh-CN"/>
        </w:rPr>
        <w:t xml:space="preserve">platoon) which </w:t>
      </w:r>
      <w:r w:rsidR="00C75448">
        <w:rPr>
          <w:rFonts w:eastAsia="DengXian"/>
          <w:lang w:eastAsia="zh-CN"/>
        </w:rPr>
        <w:t>performs ranging with other UEs and hence the correct terminology is Master UE. A</w:t>
      </w:r>
      <w:r w:rsidR="00C75448" w:rsidRPr="00EA35B0">
        <w:rPr>
          <w:rFonts w:eastAsia="DengXian"/>
          <w:lang w:eastAsia="zh-CN"/>
        </w:rPr>
        <w:t>n architect</w:t>
      </w:r>
      <w:r w:rsidR="00C75448">
        <w:rPr>
          <w:rFonts w:eastAsia="DengXian"/>
          <w:lang w:eastAsia="zh-CN"/>
        </w:rPr>
        <w:t>ure and terminology</w:t>
      </w:r>
      <w:r w:rsidR="00C75448" w:rsidRPr="00EA35B0">
        <w:rPr>
          <w:rFonts w:eastAsia="DengXian"/>
          <w:lang w:eastAsia="zh-CN"/>
        </w:rPr>
        <w:t xml:space="preserve"> where a UE can control another UE </w:t>
      </w:r>
      <w:r w:rsidR="00C75448">
        <w:rPr>
          <w:rFonts w:eastAsia="DengXian"/>
          <w:lang w:eastAsia="zh-CN"/>
        </w:rPr>
        <w:t xml:space="preserve">as a server </w:t>
      </w:r>
      <w:r w:rsidR="00C75448" w:rsidRPr="00EA35B0">
        <w:rPr>
          <w:rFonts w:eastAsia="DengXian"/>
          <w:lang w:eastAsia="zh-CN"/>
        </w:rPr>
        <w:t xml:space="preserve">is not </w:t>
      </w:r>
      <w:r w:rsidR="00C75448">
        <w:rPr>
          <w:rFonts w:eastAsia="DengXian"/>
          <w:lang w:eastAsia="zh-CN"/>
        </w:rPr>
        <w:t xml:space="preserve">the </w:t>
      </w:r>
      <w:r w:rsidR="00C75448" w:rsidRPr="00EA35B0">
        <w:rPr>
          <w:rFonts w:eastAsia="DengXian"/>
          <w:lang w:eastAsia="zh-CN"/>
        </w:rPr>
        <w:t>right</w:t>
      </w:r>
      <w:r w:rsidR="00C75448">
        <w:rPr>
          <w:rFonts w:eastAsia="DengXian"/>
          <w:lang w:eastAsia="zh-CN"/>
        </w:rPr>
        <w:t xml:space="preserve"> principle</w:t>
      </w:r>
      <w:r w:rsidR="00C75448" w:rsidRPr="00EA35B0">
        <w:rPr>
          <w:rFonts w:eastAsia="DengXian"/>
          <w:lang w:eastAsia="zh-CN"/>
        </w:rPr>
        <w:t xml:space="preserve">. </w:t>
      </w:r>
      <w:r w:rsidR="00C75448">
        <w:rPr>
          <w:rFonts w:eastAsia="DengXian"/>
          <w:lang w:eastAsia="zh-CN"/>
        </w:rPr>
        <w:t>H</w:t>
      </w:r>
      <w:r w:rsidR="00C75448" w:rsidRPr="00EA35B0">
        <w:rPr>
          <w:rFonts w:eastAsia="DengXian"/>
          <w:lang w:eastAsia="zh-CN"/>
        </w:rPr>
        <w:t xml:space="preserve">aving UE as server implies the other UE’s functionality/behaviour by configuring it in certain way. The term </w:t>
      </w:r>
      <w:r w:rsidR="00C75448" w:rsidRPr="00B43536">
        <w:rPr>
          <w:rFonts w:eastAsia="DengXian"/>
          <w:lang w:eastAsia="zh-CN"/>
        </w:rPr>
        <w:t xml:space="preserve">SL Positioning Server </w:t>
      </w:r>
      <w:r w:rsidR="00C75448" w:rsidRPr="00EA35B0">
        <w:rPr>
          <w:rFonts w:eastAsia="DengXian"/>
          <w:lang w:eastAsia="zh-CN"/>
        </w:rPr>
        <w:t>should not be used and if</w:t>
      </w:r>
      <w:r w:rsidR="00C75448">
        <w:rPr>
          <w:rFonts w:eastAsia="DengXian"/>
          <w:lang w:eastAsia="zh-CN"/>
        </w:rPr>
        <w:t xml:space="preserve"> the intention is to use</w:t>
      </w:r>
      <w:r w:rsidR="00C75448" w:rsidRPr="00EA35B0">
        <w:rPr>
          <w:rFonts w:eastAsia="DengXian"/>
          <w:lang w:eastAsia="zh-CN"/>
        </w:rPr>
        <w:t xml:space="preserve"> </w:t>
      </w:r>
      <w:r w:rsidR="00C75448">
        <w:rPr>
          <w:rFonts w:eastAsia="DengXian"/>
          <w:lang w:eastAsia="zh-CN"/>
        </w:rPr>
        <w:t>positioning/</w:t>
      </w:r>
      <w:r w:rsidR="00C75448" w:rsidRPr="00EA35B0">
        <w:rPr>
          <w:rFonts w:eastAsia="DengXian"/>
          <w:lang w:eastAsia="zh-CN"/>
        </w:rPr>
        <w:t xml:space="preserve">location server for </w:t>
      </w:r>
      <w:r w:rsidR="00C75448">
        <w:rPr>
          <w:rFonts w:eastAsia="DengXian"/>
          <w:lang w:eastAsia="zh-CN"/>
        </w:rPr>
        <w:t xml:space="preserve">ranging </w:t>
      </w:r>
      <w:r w:rsidR="00C75448" w:rsidRPr="00EA35B0">
        <w:rPr>
          <w:rFonts w:eastAsia="DengXian"/>
          <w:lang w:eastAsia="zh-CN"/>
        </w:rPr>
        <w:t xml:space="preserve">location computation of other UE then it can simply be done by any </w:t>
      </w:r>
      <w:r w:rsidR="00C75448">
        <w:rPr>
          <w:rFonts w:eastAsia="DengXian"/>
          <w:lang w:eastAsia="zh-CN"/>
        </w:rPr>
        <w:t xml:space="preserve">SL </w:t>
      </w:r>
      <w:r w:rsidR="00C75448" w:rsidRPr="00EA35B0">
        <w:rPr>
          <w:rFonts w:eastAsia="DengXian"/>
          <w:lang w:eastAsia="zh-CN"/>
        </w:rPr>
        <w:t xml:space="preserve">reference UE. </w:t>
      </w:r>
      <w:r w:rsidR="00C75448">
        <w:rPr>
          <w:rFonts w:eastAsia="DengXian"/>
          <w:lang w:eastAsia="zh-CN"/>
        </w:rPr>
        <w:t>However, if a separate dedicated UE is needed, it can be termed Master UE</w:t>
      </w:r>
      <w:r w:rsidR="00C75448" w:rsidRPr="00EA35B0">
        <w:rPr>
          <w:rFonts w:eastAsia="DengXian"/>
          <w:lang w:eastAsia="zh-CN"/>
        </w:rPr>
        <w:t>.</w:t>
      </w:r>
    </w:p>
    <w:p w14:paraId="64D4CC5D" w14:textId="77777777" w:rsidR="00F45363" w:rsidRDefault="00F45363" w:rsidP="00C75448">
      <w:pPr>
        <w:rPr>
          <w:rFonts w:eastAsia="DengXian"/>
          <w:lang w:eastAsia="zh-CN"/>
        </w:rPr>
      </w:pPr>
    </w:p>
    <w:p w14:paraId="7232B4CA" w14:textId="0D9D2F1B" w:rsidR="00C75448" w:rsidRPr="00F45363" w:rsidRDefault="00F45363" w:rsidP="00F45363">
      <w:pPr>
        <w:pStyle w:val="Observation"/>
      </w:pPr>
      <w:bookmarkStart w:id="7" w:name="_Toc118445475"/>
      <w:r>
        <w:rPr>
          <w:rFonts w:eastAsia="DengXian"/>
          <w:lang w:eastAsia="zh-CN"/>
        </w:rPr>
        <w:t>SL Positioning server UE appears to be more of a group leader (e.g., first vehicle in the platoon) which performs ranging with other UEs and hence the correct terminology is Master UE</w:t>
      </w:r>
      <w:bookmarkEnd w:id="7"/>
    </w:p>
    <w:p w14:paraId="56A6C7FB" w14:textId="670A5E39" w:rsidR="00781D5E" w:rsidRDefault="00781D5E" w:rsidP="00781D5E">
      <w:pPr>
        <w:rPr>
          <w:rFonts w:eastAsia="DengXian"/>
          <w:lang w:eastAsia="zh-CN"/>
        </w:rPr>
      </w:pPr>
    </w:p>
    <w:p w14:paraId="6E6FF53D" w14:textId="04F66C46" w:rsidR="00C75448" w:rsidRPr="00BB63C6" w:rsidRDefault="00C75448" w:rsidP="00C75448">
      <w:pPr>
        <w:pStyle w:val="Proposal"/>
        <w:rPr>
          <w:color w:val="000000"/>
        </w:rPr>
      </w:pPr>
      <w:bookmarkStart w:id="8" w:name="_Toc118445524"/>
      <w:r>
        <w:t>Send LS to SA2 saying “R</w:t>
      </w:r>
      <w:r w:rsidRPr="2BF4D4CE">
        <w:t>e</w:t>
      </w:r>
      <w:r>
        <w:t>name</w:t>
      </w:r>
      <w:r w:rsidRPr="2BF4D4CE">
        <w:t xml:space="preserve"> SL Positioning Server UE</w:t>
      </w:r>
      <w:r w:rsidR="00955DE0">
        <w:t>”</w:t>
      </w:r>
      <w:r w:rsidRPr="2BF4D4CE">
        <w:t xml:space="preserve"> </w:t>
      </w:r>
      <w:r>
        <w:t xml:space="preserve">to </w:t>
      </w:r>
      <w:r w:rsidR="00955DE0">
        <w:t>“</w:t>
      </w:r>
      <w:r>
        <w:t>Master UE.”</w:t>
      </w:r>
      <w:bookmarkEnd w:id="8"/>
    </w:p>
    <w:p w14:paraId="7024E7EE" w14:textId="77777777" w:rsidR="00C75448" w:rsidRDefault="00C75448" w:rsidP="00781D5E">
      <w:pPr>
        <w:rPr>
          <w:rFonts w:eastAsia="DengXian"/>
          <w:lang w:eastAsia="zh-CN"/>
        </w:rPr>
      </w:pPr>
    </w:p>
    <w:p w14:paraId="7EFB12BC" w14:textId="7AE929C9" w:rsidR="00F45363" w:rsidRDefault="00F45363" w:rsidP="00F45363">
      <w:pPr>
        <w:pStyle w:val="Heading2"/>
      </w:pPr>
      <w:r>
        <w:lastRenderedPageBreak/>
        <w:t>2.3</w:t>
      </w:r>
      <w:r>
        <w:tab/>
        <w:t>Scope of Master UE (aka. SL UE location server)</w:t>
      </w:r>
    </w:p>
    <w:p w14:paraId="7451214D" w14:textId="5BB338C6" w:rsidR="00FD7859" w:rsidRDefault="00377420" w:rsidP="00FD7859">
      <w:pPr>
        <w:rPr>
          <w:rFonts w:eastAsia="DengXian"/>
          <w:lang w:eastAsia="zh-CN"/>
        </w:rPr>
      </w:pPr>
      <w:r>
        <w:t>I</w:t>
      </w:r>
      <w:r w:rsidR="00AA669F">
        <w:t xml:space="preserve">t should be discussed that </w:t>
      </w:r>
      <w:r w:rsidR="00E7793E">
        <w:t xml:space="preserve">the need to allocate a </w:t>
      </w:r>
      <w:r w:rsidR="00AA669F">
        <w:t xml:space="preserve">Master UE </w:t>
      </w:r>
      <w:r w:rsidR="00E7793E">
        <w:t>is only essential in out of coverage scenario where there is no NW coverage</w:t>
      </w:r>
      <w:r>
        <w:t xml:space="preserve">. The main advantage appears to be </w:t>
      </w:r>
      <w:r w:rsidR="00971E92">
        <w:t xml:space="preserve">resource efficiency </w:t>
      </w:r>
      <w:r>
        <w:t xml:space="preserve">as </w:t>
      </w:r>
      <w:r w:rsidR="00971E92">
        <w:t>it may be desired that the Master UE only computes the range of each UE</w:t>
      </w:r>
      <w:r w:rsidR="001D1D97">
        <w:t xml:space="preserve">s (centralized) rather than each performing (distributed) </w:t>
      </w:r>
      <w:r>
        <w:t xml:space="preserve">the range estimation. </w:t>
      </w:r>
      <w:r w:rsidR="00FD7859">
        <w:t>Thus,</w:t>
      </w:r>
      <w:r>
        <w:t xml:space="preserve"> centralized </w:t>
      </w:r>
      <w:r w:rsidR="00FD7859">
        <w:t>approach can reduce</w:t>
      </w:r>
      <w:r>
        <w:t xml:space="preserve"> overhead for </w:t>
      </w:r>
      <w:r w:rsidR="00FD7859">
        <w:t>other UEs</w:t>
      </w:r>
      <w:r>
        <w:t>.</w:t>
      </w:r>
      <w:r w:rsidR="00874B76">
        <w:t xml:space="preserve"> While in-coverage or partial coverage, the location server can do the computation on behalf of UE. Hence, there is as such no need to</w:t>
      </w:r>
      <w:r w:rsidR="0066568D">
        <w:t xml:space="preserve"> have duplicated functionality or to complicate the </w:t>
      </w:r>
      <w:r w:rsidR="001A576D">
        <w:t>architecture</w:t>
      </w:r>
      <w:r w:rsidR="0066568D">
        <w:t>.</w:t>
      </w:r>
      <w:r w:rsidR="001A576D">
        <w:t xml:space="preserve"> To simplify the procedure and architecture, we propose</w:t>
      </w:r>
    </w:p>
    <w:p w14:paraId="677772A4" w14:textId="1F3FDE8E" w:rsidR="00FD7859" w:rsidRPr="00BB63C6" w:rsidRDefault="00FD7859" w:rsidP="00FD7859">
      <w:pPr>
        <w:pStyle w:val="Proposal"/>
        <w:rPr>
          <w:color w:val="000000"/>
        </w:rPr>
      </w:pPr>
      <w:bookmarkStart w:id="9" w:name="_Toc118445525"/>
      <w:r>
        <w:t>Master UE exist only in out of coverage scenario.</w:t>
      </w:r>
      <w:bookmarkEnd w:id="9"/>
    </w:p>
    <w:p w14:paraId="6576BA7C" w14:textId="752F577C" w:rsidR="001A576D" w:rsidRDefault="001A576D" w:rsidP="001A576D">
      <w:pPr>
        <w:pStyle w:val="Heading2"/>
      </w:pPr>
      <w:r>
        <w:t>2.4</w:t>
      </w:r>
      <w:r>
        <w:tab/>
        <w:t>P</w:t>
      </w:r>
      <w:r w:rsidR="00583123">
        <w:t>rotocol is termed RSPP</w:t>
      </w:r>
    </w:p>
    <w:p w14:paraId="7FE0C95C" w14:textId="322620C8" w:rsidR="00583123" w:rsidRDefault="00583123" w:rsidP="00583123">
      <w:r>
        <w:t>There is pending decision to be taken whether it is Sidelink positioning protocol</w:t>
      </w:r>
      <w:r w:rsidR="00974D41">
        <w:t xml:space="preserve"> (SLPP)</w:t>
      </w:r>
      <w:r>
        <w:t xml:space="preserve"> or ranging</w:t>
      </w:r>
      <w:r w:rsidR="00974D41">
        <w:t>/</w:t>
      </w:r>
      <w:proofErr w:type="spellStart"/>
      <w:r>
        <w:t>sidelink</w:t>
      </w:r>
      <w:proofErr w:type="spellEnd"/>
      <w:r>
        <w:t xml:space="preserve"> positioning protocol</w:t>
      </w:r>
      <w:r w:rsidR="00974D41">
        <w:t xml:space="preserve"> (RSPP)</w:t>
      </w:r>
      <w:r>
        <w:t>.</w:t>
      </w:r>
    </w:p>
    <w:p w14:paraId="275ECF3A" w14:textId="6D794871" w:rsidR="00583123" w:rsidRDefault="00583123" w:rsidP="00583123">
      <w:r>
        <w:t>We would prefer to term it RPP mainly because:</w:t>
      </w:r>
    </w:p>
    <w:p w14:paraId="576B2FBF" w14:textId="1300F87F" w:rsidR="00841947" w:rsidRPr="00841947" w:rsidRDefault="00841947" w:rsidP="00583123">
      <w:pPr>
        <w:pStyle w:val="ListParagraph"/>
        <w:numPr>
          <w:ilvl w:val="0"/>
          <w:numId w:val="49"/>
        </w:numPr>
        <w:rPr>
          <w:rFonts w:ascii="Times New Roman" w:hAnsi="Times New Roman"/>
          <w:sz w:val="20"/>
          <w:szCs w:val="20"/>
        </w:rPr>
      </w:pPr>
      <w:r w:rsidRPr="00841947">
        <w:rPr>
          <w:rFonts w:ascii="Times New Roman" w:hAnsi="Times New Roman"/>
          <w:sz w:val="20"/>
          <w:szCs w:val="20"/>
          <w:lang w:val="en-US"/>
        </w:rPr>
        <w:t>T</w:t>
      </w:r>
      <w:r>
        <w:rPr>
          <w:rFonts w:ascii="Times New Roman" w:hAnsi="Times New Roman"/>
          <w:sz w:val="20"/>
          <w:szCs w:val="20"/>
          <w:lang w:val="en-US"/>
        </w:rPr>
        <w:t>he new protocol is used for ranging; to meet ranging use cases.</w:t>
      </w:r>
    </w:p>
    <w:p w14:paraId="437E9CAE" w14:textId="5F81C3C3" w:rsidR="00583123" w:rsidRPr="00324BA5" w:rsidRDefault="00583123" w:rsidP="00583123">
      <w:pPr>
        <w:pStyle w:val="ListParagraph"/>
        <w:numPr>
          <w:ilvl w:val="0"/>
          <w:numId w:val="49"/>
        </w:numPr>
        <w:rPr>
          <w:rFonts w:ascii="Times New Roman" w:hAnsi="Times New Roman"/>
          <w:sz w:val="20"/>
          <w:szCs w:val="20"/>
        </w:rPr>
      </w:pPr>
      <w:r w:rsidRPr="00841947">
        <w:rPr>
          <w:rFonts w:ascii="Times New Roman" w:hAnsi="Times New Roman"/>
          <w:sz w:val="20"/>
          <w:szCs w:val="20"/>
          <w:lang w:val="en-US"/>
        </w:rPr>
        <w:t>SA2</w:t>
      </w:r>
      <w:r w:rsidR="00660B00">
        <w:rPr>
          <w:rFonts w:ascii="Times New Roman" w:hAnsi="Times New Roman"/>
          <w:sz w:val="20"/>
          <w:szCs w:val="20"/>
          <w:lang w:val="en-US"/>
        </w:rPr>
        <w:t xml:space="preserve"> terminology uses</w:t>
      </w:r>
      <w:r w:rsidRPr="00841947">
        <w:rPr>
          <w:rFonts w:ascii="Times New Roman" w:hAnsi="Times New Roman"/>
          <w:sz w:val="20"/>
          <w:szCs w:val="20"/>
          <w:lang w:val="en-US"/>
        </w:rPr>
        <w:t xml:space="preserve"> R</w:t>
      </w:r>
      <w:r w:rsidR="00841947" w:rsidRPr="00841947">
        <w:rPr>
          <w:rFonts w:ascii="Times New Roman" w:hAnsi="Times New Roman"/>
          <w:sz w:val="20"/>
          <w:szCs w:val="20"/>
          <w:lang w:val="en-US"/>
        </w:rPr>
        <w:t>anging</w:t>
      </w:r>
      <w:r w:rsidR="006D22E5">
        <w:rPr>
          <w:rFonts w:ascii="Times New Roman" w:hAnsi="Times New Roman"/>
          <w:sz w:val="20"/>
          <w:szCs w:val="20"/>
          <w:lang w:val="en-US"/>
        </w:rPr>
        <w:t xml:space="preserve"> </w:t>
      </w:r>
      <w:r w:rsidR="00660B00">
        <w:rPr>
          <w:rFonts w:ascii="Times New Roman" w:hAnsi="Times New Roman"/>
          <w:sz w:val="20"/>
          <w:szCs w:val="20"/>
          <w:lang w:val="en-US"/>
        </w:rPr>
        <w:t xml:space="preserve">in the </w:t>
      </w:r>
      <w:r w:rsidR="00C0434E">
        <w:rPr>
          <w:rFonts w:ascii="Times New Roman" w:hAnsi="Times New Roman"/>
          <w:sz w:val="20"/>
          <w:szCs w:val="20"/>
          <w:lang w:val="en-US"/>
        </w:rPr>
        <w:t>beginning so to align with SA2 Ranging word is more apt.</w:t>
      </w:r>
    </w:p>
    <w:p w14:paraId="694DB71D" w14:textId="5D99F6C5" w:rsidR="001A576D" w:rsidRPr="00324BA5" w:rsidRDefault="00583123" w:rsidP="00583123">
      <w:pPr>
        <w:pStyle w:val="ListParagraph"/>
        <w:numPr>
          <w:ilvl w:val="0"/>
          <w:numId w:val="49"/>
        </w:numPr>
        <w:rPr>
          <w:rFonts w:ascii="Times New Roman" w:hAnsi="Times New Roman"/>
          <w:sz w:val="20"/>
          <w:szCs w:val="20"/>
        </w:rPr>
      </w:pPr>
      <w:r w:rsidRPr="00324BA5">
        <w:rPr>
          <w:rFonts w:ascii="Times New Roman" w:hAnsi="Times New Roman"/>
          <w:sz w:val="20"/>
          <w:szCs w:val="20"/>
          <w:lang w:val="en-US"/>
        </w:rPr>
        <w:t xml:space="preserve">SLPP can be confused whether it stands for Sidelink LTE Positioning Protocol or </w:t>
      </w:r>
      <w:proofErr w:type="spellStart"/>
      <w:r w:rsidRPr="00324BA5">
        <w:rPr>
          <w:rFonts w:ascii="Times New Roman" w:hAnsi="Times New Roman"/>
          <w:sz w:val="20"/>
          <w:szCs w:val="20"/>
          <w:lang w:val="en-US"/>
        </w:rPr>
        <w:t>Side</w:t>
      </w:r>
      <w:r w:rsidRPr="00324BA5">
        <w:rPr>
          <w:rFonts w:ascii="Times New Roman" w:hAnsi="Times New Roman"/>
          <w:b/>
          <w:bCs/>
          <w:sz w:val="20"/>
          <w:szCs w:val="20"/>
          <w:lang w:val="en-US"/>
        </w:rPr>
        <w:t>L</w:t>
      </w:r>
      <w:r w:rsidRPr="00324BA5">
        <w:rPr>
          <w:rFonts w:ascii="Times New Roman" w:hAnsi="Times New Roman"/>
          <w:sz w:val="20"/>
          <w:szCs w:val="20"/>
          <w:lang w:val="en-US"/>
        </w:rPr>
        <w:t>ink</w:t>
      </w:r>
      <w:proofErr w:type="spellEnd"/>
      <w:r w:rsidRPr="00324BA5">
        <w:rPr>
          <w:rFonts w:ascii="Times New Roman" w:hAnsi="Times New Roman"/>
          <w:sz w:val="20"/>
          <w:szCs w:val="20"/>
          <w:lang w:val="en-US"/>
        </w:rPr>
        <w:t xml:space="preserve"> Positioning Protocol</w:t>
      </w:r>
    </w:p>
    <w:p w14:paraId="78A4B339" w14:textId="77777777" w:rsidR="00583123" w:rsidRDefault="00583123" w:rsidP="00583123"/>
    <w:p w14:paraId="3BD5BC62" w14:textId="527B24D9" w:rsidR="00583123" w:rsidRPr="00BB63C6" w:rsidRDefault="00583123" w:rsidP="00583123">
      <w:pPr>
        <w:pStyle w:val="Proposal"/>
        <w:rPr>
          <w:color w:val="000000"/>
        </w:rPr>
      </w:pPr>
      <w:bookmarkStart w:id="10" w:name="_Toc118445526"/>
      <w:r>
        <w:t>The protocol is termed RPP</w:t>
      </w:r>
      <w:r w:rsidR="008B1E68">
        <w:t xml:space="preserve"> </w:t>
      </w:r>
      <w:r w:rsidR="00EC489F">
        <w:t>(</w:t>
      </w:r>
      <w:r w:rsidR="008B1E68">
        <w:t>Ranging Positioning Protocol</w:t>
      </w:r>
      <w:r w:rsidR="00EC489F">
        <w:t>)</w:t>
      </w:r>
      <w:r>
        <w:t>.</w:t>
      </w:r>
      <w:bookmarkEnd w:id="10"/>
    </w:p>
    <w:p w14:paraId="4A9E7405" w14:textId="77777777" w:rsidR="00583123" w:rsidRPr="00583123" w:rsidRDefault="00583123" w:rsidP="00583123"/>
    <w:p w14:paraId="2D9F8FBC" w14:textId="12267B1D" w:rsidR="00F3254E" w:rsidRDefault="00806D35" w:rsidP="00DF55A2">
      <w:pPr>
        <w:pStyle w:val="Heading2"/>
      </w:pPr>
      <w:r>
        <w:t>2.</w:t>
      </w:r>
      <w:r w:rsidR="00F0587C">
        <w:t>5</w:t>
      </w:r>
      <w:r>
        <w:tab/>
      </w:r>
      <w:r w:rsidR="00DA0488">
        <w:t xml:space="preserve">Sidelink Positioning </w:t>
      </w:r>
      <w:r w:rsidR="00404F78">
        <w:t>Assistance Data</w:t>
      </w:r>
    </w:p>
    <w:p w14:paraId="32D06F50" w14:textId="35513420" w:rsidR="00404F78" w:rsidRDefault="00451E9E" w:rsidP="00404F78">
      <w:r w:rsidRPr="004D2F6C">
        <w:t xml:space="preserve">A Target UE can find </w:t>
      </w:r>
      <w:r w:rsidR="000A3E3F" w:rsidRPr="004D2F6C">
        <w:t xml:space="preserve">other </w:t>
      </w:r>
      <w:r w:rsidR="00E34ACE" w:rsidRPr="004D2F6C">
        <w:t xml:space="preserve">nearby </w:t>
      </w:r>
      <w:r w:rsidR="000A3E3F" w:rsidRPr="004D2F6C">
        <w:t xml:space="preserve">UEs </w:t>
      </w:r>
      <w:r w:rsidR="00BB0EA1" w:rsidRPr="004D2F6C">
        <w:t>with for instance a</w:t>
      </w:r>
      <w:r w:rsidRPr="004D2F6C">
        <w:t xml:space="preserve"> </w:t>
      </w:r>
      <w:proofErr w:type="spellStart"/>
      <w:r w:rsidRPr="004D2F6C">
        <w:t>ProSe</w:t>
      </w:r>
      <w:proofErr w:type="spellEnd"/>
      <w:r w:rsidRPr="004D2F6C">
        <w:t xml:space="preserve"> (Proximity Services) procedure</w:t>
      </w:r>
      <w:r w:rsidR="00BB0EA1" w:rsidRPr="004D2F6C">
        <w:t>. However, not all UEs are equally</w:t>
      </w:r>
      <w:r w:rsidR="00C82B53" w:rsidRPr="004D2F6C">
        <w:t xml:space="preserve"> </w:t>
      </w:r>
      <w:r w:rsidR="00A21FF6" w:rsidRPr="004D2F6C">
        <w:t xml:space="preserve">well suited to be used as anchor UEs, even if they have the capability to it. </w:t>
      </w:r>
      <w:r w:rsidR="00EA5D54" w:rsidRPr="004D2F6C">
        <w:t>By provid</w:t>
      </w:r>
      <w:r w:rsidR="009D7D08" w:rsidRPr="004D2F6C">
        <w:t xml:space="preserve">ing </w:t>
      </w:r>
      <w:r w:rsidR="003733ED" w:rsidRPr="004D2F6C">
        <w:t>relevant assistance data</w:t>
      </w:r>
      <w:r w:rsidR="003D504B" w:rsidRPr="004D2F6C">
        <w:t>, a</w:t>
      </w:r>
      <w:r w:rsidR="00617949" w:rsidRPr="004D2F6C">
        <w:t>n</w:t>
      </w:r>
      <w:r w:rsidR="00617949">
        <w:t xml:space="preserve"> </w:t>
      </w:r>
      <w:r w:rsidR="00E878A4">
        <w:t xml:space="preserve">intelligent selection of </w:t>
      </w:r>
      <w:r w:rsidR="00CE6044">
        <w:t>anchor UEs</w:t>
      </w:r>
      <w:r w:rsidR="00A4427A">
        <w:t xml:space="preserve"> for sidelink positioning of a Target UE</w:t>
      </w:r>
      <w:r w:rsidR="00565E39">
        <w:t xml:space="preserve"> </w:t>
      </w:r>
      <w:r w:rsidR="001A065E" w:rsidRPr="004D2F6C">
        <w:t>can be done</w:t>
      </w:r>
      <w:r w:rsidR="007A36C4" w:rsidRPr="004D2F6C">
        <w:t>.</w:t>
      </w:r>
      <w:r w:rsidR="001A065E" w:rsidRPr="004D2F6C">
        <w:t xml:space="preserve"> </w:t>
      </w:r>
      <w:r w:rsidR="007A36C4" w:rsidRPr="004D2F6C">
        <w:t>T</w:t>
      </w:r>
      <w:r w:rsidR="001A065E" w:rsidRPr="004D2F6C">
        <w:t>his</w:t>
      </w:r>
      <w:r w:rsidR="00565E39" w:rsidRPr="004D2F6C">
        <w:t xml:space="preserve"> </w:t>
      </w:r>
      <w:r w:rsidR="004D3AC0">
        <w:t>has many advantages</w:t>
      </w:r>
    </w:p>
    <w:p w14:paraId="1AF5461E" w14:textId="1644E458" w:rsidR="00CC784E" w:rsidRPr="004D2F6C" w:rsidRDefault="00264CD0" w:rsidP="00CC784E">
      <w:pPr>
        <w:pStyle w:val="ListParagraph"/>
        <w:numPr>
          <w:ilvl w:val="0"/>
          <w:numId w:val="41"/>
        </w:numPr>
        <w:rPr>
          <w:rFonts w:ascii="Times New Roman" w:hAnsi="Times New Roman"/>
          <w:sz w:val="20"/>
          <w:szCs w:val="20"/>
        </w:rPr>
      </w:pPr>
      <w:r w:rsidRPr="004D2F6C">
        <w:rPr>
          <w:rFonts w:ascii="Times New Roman" w:hAnsi="Times New Roman"/>
          <w:sz w:val="20"/>
          <w:szCs w:val="20"/>
          <w:lang w:val="en-US"/>
        </w:rPr>
        <w:t xml:space="preserve">The performed measurements will be more </w:t>
      </w:r>
      <w:r w:rsidR="00AA5480" w:rsidRPr="004D2F6C">
        <w:rPr>
          <w:rFonts w:ascii="Times New Roman" w:hAnsi="Times New Roman"/>
          <w:sz w:val="20"/>
          <w:szCs w:val="20"/>
          <w:lang w:val="en-US"/>
        </w:rPr>
        <w:t>informative and have higher quality</w:t>
      </w:r>
      <w:r w:rsidR="00CD017F" w:rsidRPr="004D2F6C">
        <w:rPr>
          <w:rFonts w:ascii="Times New Roman" w:hAnsi="Times New Roman"/>
          <w:sz w:val="20"/>
          <w:szCs w:val="20"/>
          <w:lang w:val="en-US"/>
        </w:rPr>
        <w:t xml:space="preserve"> than a random selection of anchor UEs.</w:t>
      </w:r>
      <w:r w:rsidR="002F592C" w:rsidRPr="004D2F6C">
        <w:rPr>
          <w:rFonts w:ascii="Times New Roman" w:hAnsi="Times New Roman"/>
          <w:sz w:val="20"/>
          <w:szCs w:val="20"/>
          <w:lang w:val="en-US"/>
        </w:rPr>
        <w:t xml:space="preserve"> A higher positioning accuracy can thus be achieved</w:t>
      </w:r>
    </w:p>
    <w:p w14:paraId="4C84E453" w14:textId="79AFACC1" w:rsidR="006E0827" w:rsidRPr="004D2F6C" w:rsidRDefault="00692EED" w:rsidP="002D422C">
      <w:pPr>
        <w:pStyle w:val="ListParagraph"/>
        <w:numPr>
          <w:ilvl w:val="0"/>
          <w:numId w:val="41"/>
        </w:numPr>
        <w:rPr>
          <w:rFonts w:ascii="Times New Roman" w:hAnsi="Times New Roman"/>
          <w:sz w:val="20"/>
          <w:szCs w:val="20"/>
        </w:rPr>
      </w:pPr>
      <w:r w:rsidRPr="004D2F6C">
        <w:rPr>
          <w:rFonts w:ascii="Times New Roman" w:hAnsi="Times New Roman"/>
          <w:sz w:val="20"/>
          <w:szCs w:val="20"/>
          <w:lang w:val="en-US"/>
        </w:rPr>
        <w:t>It can be possible to reduce the number of SL positioning measurements</w:t>
      </w:r>
      <w:r w:rsidR="00457E84" w:rsidRPr="004D2F6C">
        <w:rPr>
          <w:rFonts w:ascii="Times New Roman" w:hAnsi="Times New Roman"/>
          <w:sz w:val="20"/>
          <w:szCs w:val="20"/>
          <w:lang w:val="en-US"/>
        </w:rPr>
        <w:t xml:space="preserve"> </w:t>
      </w:r>
      <w:r w:rsidR="00DC5CCF" w:rsidRPr="004D2F6C">
        <w:rPr>
          <w:rFonts w:ascii="Times New Roman" w:hAnsi="Times New Roman"/>
          <w:sz w:val="20"/>
          <w:szCs w:val="20"/>
          <w:lang w:val="en-US"/>
        </w:rPr>
        <w:t xml:space="preserve">that must be performed </w:t>
      </w:r>
      <w:r w:rsidR="009546D8" w:rsidRPr="004D2F6C">
        <w:rPr>
          <w:rFonts w:ascii="Times New Roman" w:hAnsi="Times New Roman"/>
          <w:sz w:val="20"/>
          <w:szCs w:val="20"/>
          <w:lang w:val="en-US"/>
        </w:rPr>
        <w:t>since the measurements will have high</w:t>
      </w:r>
      <w:r w:rsidR="008A4F05">
        <w:rPr>
          <w:rFonts w:ascii="Times New Roman" w:hAnsi="Times New Roman"/>
          <w:sz w:val="20"/>
          <w:szCs w:val="20"/>
          <w:lang w:val="en-US"/>
        </w:rPr>
        <w:t>er</w:t>
      </w:r>
      <w:r w:rsidR="009546D8" w:rsidRPr="004D2F6C">
        <w:rPr>
          <w:rFonts w:ascii="Times New Roman" w:hAnsi="Times New Roman"/>
          <w:sz w:val="20"/>
          <w:szCs w:val="20"/>
          <w:lang w:val="en-US"/>
        </w:rPr>
        <w:t xml:space="preserve"> quality. This can reduce the</w:t>
      </w:r>
      <w:r w:rsidR="00B62549" w:rsidRPr="004D2F6C">
        <w:rPr>
          <w:rFonts w:ascii="Times New Roman" w:hAnsi="Times New Roman"/>
          <w:sz w:val="20"/>
          <w:szCs w:val="20"/>
          <w:lang w:val="en-US"/>
        </w:rPr>
        <w:t xml:space="preserve"> </w:t>
      </w:r>
      <w:r w:rsidR="0002497B" w:rsidRPr="004D2F6C">
        <w:rPr>
          <w:rFonts w:ascii="Times New Roman" w:hAnsi="Times New Roman"/>
          <w:sz w:val="20"/>
          <w:szCs w:val="20"/>
          <w:lang w:val="en-US"/>
        </w:rPr>
        <w:t>number of reference signals that must be transmitted</w:t>
      </w:r>
      <w:r w:rsidR="000434F3" w:rsidRPr="004D2F6C">
        <w:rPr>
          <w:rFonts w:ascii="Times New Roman" w:hAnsi="Times New Roman"/>
          <w:sz w:val="20"/>
          <w:szCs w:val="20"/>
          <w:lang w:val="en-US"/>
        </w:rPr>
        <w:t xml:space="preserve">, </w:t>
      </w:r>
      <w:r w:rsidR="006C3994">
        <w:rPr>
          <w:rFonts w:ascii="Times New Roman" w:hAnsi="Times New Roman"/>
          <w:sz w:val="20"/>
          <w:szCs w:val="20"/>
          <w:lang w:val="en-US"/>
        </w:rPr>
        <w:t>resulting in</w:t>
      </w:r>
      <w:r w:rsidR="000434F3" w:rsidRPr="004D2F6C">
        <w:rPr>
          <w:rFonts w:ascii="Times New Roman" w:hAnsi="Times New Roman"/>
          <w:sz w:val="20"/>
          <w:szCs w:val="20"/>
          <w:lang w:val="en-US"/>
        </w:rPr>
        <w:t xml:space="preserve"> more efficient use of the spectrum.</w:t>
      </w:r>
    </w:p>
    <w:p w14:paraId="03EAB882" w14:textId="77777777" w:rsidR="006E0827" w:rsidRPr="004D2F6C" w:rsidRDefault="006E0827" w:rsidP="002D422C"/>
    <w:p w14:paraId="0912304B" w14:textId="4C1976A5" w:rsidR="002D422C" w:rsidRDefault="006E0827" w:rsidP="00246262">
      <w:r w:rsidRPr="004D2F6C">
        <w:t xml:space="preserve">The assistance data </w:t>
      </w:r>
      <w:r w:rsidR="00A148A9" w:rsidRPr="004D2F6C">
        <w:t xml:space="preserve">should be provided to the node in charge of </w:t>
      </w:r>
      <w:r w:rsidR="001A1937" w:rsidRPr="004D2F6C">
        <w:t xml:space="preserve">the </w:t>
      </w:r>
      <w:r w:rsidR="00FF109B" w:rsidRPr="004D2F6C">
        <w:t>positioning</w:t>
      </w:r>
      <w:r w:rsidR="001A5DDB">
        <w:t>;</w:t>
      </w:r>
      <w:r w:rsidR="00FF109B" w:rsidRPr="004D2F6C">
        <w:t xml:space="preserve"> this can be the Target UE itself in an out</w:t>
      </w:r>
      <w:r w:rsidR="006767CA" w:rsidRPr="004D2F6C">
        <w:t>-of-coverage scenario, or it can be LMF in a partial-coverage or in-coverage scenario.</w:t>
      </w:r>
      <w:r w:rsidR="00FF60C2">
        <w:t xml:space="preserve"> </w:t>
      </w:r>
      <w:r w:rsidR="00246262">
        <w:t xml:space="preserve">Assistance data </w:t>
      </w:r>
      <w:r w:rsidR="00CD7C51">
        <w:t xml:space="preserve">enables </w:t>
      </w:r>
      <w:r w:rsidR="00246262">
        <w:t>to efficiently establish</w:t>
      </w:r>
      <w:r w:rsidR="00A01BF2">
        <w:t xml:space="preserve"> ad-hoc networks</w:t>
      </w:r>
      <w:r w:rsidR="00D90A3B">
        <w:t xml:space="preserve"> of </w:t>
      </w:r>
      <w:r w:rsidR="00CE0F59">
        <w:t>Sidelink capable UEs</w:t>
      </w:r>
      <w:r w:rsidR="00137306">
        <w:t>.</w:t>
      </w:r>
    </w:p>
    <w:p w14:paraId="4717BC88" w14:textId="0B5EE8F8" w:rsidR="00797927" w:rsidRDefault="009744CE" w:rsidP="00797927">
      <w:pPr>
        <w:pStyle w:val="Observation"/>
      </w:pPr>
      <w:bookmarkStart w:id="11" w:name="_Toc118445476"/>
      <w:r>
        <w:t xml:space="preserve">Assistance data </w:t>
      </w:r>
      <w:r w:rsidR="000B0D84">
        <w:t xml:space="preserve">can be used to </w:t>
      </w:r>
      <w:r w:rsidR="001D2728">
        <w:t xml:space="preserve">make an intelligent selection of anchor UEs for a target UE. This can </w:t>
      </w:r>
      <w:r w:rsidR="009D32FD">
        <w:t xml:space="preserve">give higher positioning performance and more efficient </w:t>
      </w:r>
      <w:r w:rsidR="002457ED">
        <w:t>spectrum usage.</w:t>
      </w:r>
      <w:bookmarkEnd w:id="11"/>
    </w:p>
    <w:p w14:paraId="442E6E79" w14:textId="6685A276" w:rsidR="00CE569A" w:rsidRDefault="00D62579" w:rsidP="00CE569A">
      <w:pPr>
        <w:pStyle w:val="Heading3"/>
      </w:pPr>
      <w:r>
        <w:t>C</w:t>
      </w:r>
      <w:r w:rsidR="00144248">
        <w:t xml:space="preserve">andidate </w:t>
      </w:r>
      <w:r>
        <w:t>A</w:t>
      </w:r>
      <w:r w:rsidR="00144248">
        <w:t xml:space="preserve">nchor UE </w:t>
      </w:r>
      <w:r w:rsidR="00CE23BB">
        <w:t>Assistance Information</w:t>
      </w:r>
    </w:p>
    <w:p w14:paraId="0CB6ADB3" w14:textId="50F2FF26" w:rsidR="0037643C" w:rsidRPr="008A3A31" w:rsidRDefault="0037643C" w:rsidP="002D422C">
      <w:r>
        <w:t>In the foll</w:t>
      </w:r>
      <w:r w:rsidRPr="008A3A31">
        <w:t xml:space="preserve">owing, we denote by “candidate anchor UE” </w:t>
      </w:r>
      <w:r w:rsidR="007A7F0D" w:rsidRPr="008A3A31">
        <w:t>a UE that may or may not be selected as anch</w:t>
      </w:r>
      <w:r w:rsidR="005066D1" w:rsidRPr="008A3A31">
        <w:t>or UE for the positioning of the Target UE</w:t>
      </w:r>
      <w:r w:rsidR="00544B61">
        <w:t xml:space="preserve">, this </w:t>
      </w:r>
      <w:r w:rsidR="00306E1E">
        <w:t xml:space="preserve">will be determined </w:t>
      </w:r>
      <w:r w:rsidR="00593B08">
        <w:t>based on</w:t>
      </w:r>
      <w:r w:rsidR="007B3F08">
        <w:t xml:space="preserve"> </w:t>
      </w:r>
      <w:proofErr w:type="spellStart"/>
      <w:r w:rsidR="007B3F08">
        <w:t>it’s</w:t>
      </w:r>
      <w:proofErr w:type="spellEnd"/>
      <w:r w:rsidR="007B3F08">
        <w:t xml:space="preserve"> assistance data. </w:t>
      </w:r>
      <w:r w:rsidR="00C443C4" w:rsidRPr="008A3A31">
        <w:t xml:space="preserve">The assistance data </w:t>
      </w:r>
      <w:r w:rsidR="00F77724" w:rsidRPr="008A3A31">
        <w:t>for a candidate anchor UE may include</w:t>
      </w:r>
    </w:p>
    <w:p w14:paraId="7CA3E99F" w14:textId="43CFBFE1" w:rsidR="00F77724" w:rsidRPr="008A3A31" w:rsidRDefault="002F6384" w:rsidP="002F6384">
      <w:pPr>
        <w:pStyle w:val="ListParagraph"/>
        <w:numPr>
          <w:ilvl w:val="0"/>
          <w:numId w:val="42"/>
        </w:numPr>
        <w:rPr>
          <w:rFonts w:ascii="Times New Roman" w:hAnsi="Times New Roman"/>
          <w:sz w:val="20"/>
          <w:szCs w:val="20"/>
        </w:rPr>
      </w:pPr>
      <w:r w:rsidRPr="008A3A31">
        <w:rPr>
          <w:rFonts w:ascii="Times New Roman" w:hAnsi="Times New Roman"/>
          <w:sz w:val="20"/>
          <w:szCs w:val="20"/>
          <w:lang w:val="sv-SE"/>
        </w:rPr>
        <w:t>Sidelink positionoing measurement capabilities,</w:t>
      </w:r>
    </w:p>
    <w:p w14:paraId="01B3FA76" w14:textId="7420B421" w:rsidR="002F6384" w:rsidRPr="008A3A31" w:rsidRDefault="002F6384" w:rsidP="002F6384">
      <w:pPr>
        <w:pStyle w:val="ListParagraph"/>
        <w:numPr>
          <w:ilvl w:val="0"/>
          <w:numId w:val="42"/>
        </w:numPr>
        <w:rPr>
          <w:rFonts w:ascii="Times New Roman" w:hAnsi="Times New Roman"/>
          <w:sz w:val="20"/>
          <w:szCs w:val="20"/>
        </w:rPr>
      </w:pPr>
      <w:r w:rsidRPr="008A3A31">
        <w:rPr>
          <w:rFonts w:ascii="Times New Roman" w:hAnsi="Times New Roman"/>
          <w:sz w:val="20"/>
          <w:szCs w:val="20"/>
          <w:lang w:val="en-US"/>
        </w:rPr>
        <w:t>S</w:t>
      </w:r>
      <w:r w:rsidR="00447701" w:rsidRPr="008A3A31">
        <w:rPr>
          <w:rFonts w:ascii="Times New Roman" w:hAnsi="Times New Roman"/>
          <w:sz w:val="20"/>
          <w:szCs w:val="20"/>
          <w:lang w:val="en-US"/>
        </w:rPr>
        <w:t>idelink reference signal transmission capabilities,</w:t>
      </w:r>
    </w:p>
    <w:p w14:paraId="37F134BD" w14:textId="2E19FDE6" w:rsidR="00447701" w:rsidRPr="008A3A31" w:rsidRDefault="00D34E1A" w:rsidP="002F6384">
      <w:pPr>
        <w:pStyle w:val="ListParagraph"/>
        <w:numPr>
          <w:ilvl w:val="0"/>
          <w:numId w:val="42"/>
        </w:numPr>
        <w:rPr>
          <w:rFonts w:ascii="Times New Roman" w:hAnsi="Times New Roman"/>
          <w:sz w:val="20"/>
          <w:szCs w:val="20"/>
        </w:rPr>
      </w:pPr>
      <w:r w:rsidRPr="008A3A31">
        <w:rPr>
          <w:rFonts w:ascii="Times New Roman" w:hAnsi="Times New Roman"/>
          <w:sz w:val="20"/>
          <w:szCs w:val="20"/>
          <w:lang w:val="en-US"/>
        </w:rPr>
        <w:t>State information</w:t>
      </w:r>
    </w:p>
    <w:p w14:paraId="24FEF7D3" w14:textId="52BE411F" w:rsidR="00D34E1A" w:rsidRPr="00DF515E" w:rsidRDefault="001E6EF7" w:rsidP="00D34E1A">
      <w:pPr>
        <w:pStyle w:val="ListParagraph"/>
        <w:numPr>
          <w:ilvl w:val="1"/>
          <w:numId w:val="42"/>
        </w:numPr>
        <w:rPr>
          <w:rFonts w:ascii="Times New Roman" w:hAnsi="Times New Roman"/>
          <w:sz w:val="20"/>
          <w:szCs w:val="20"/>
        </w:rPr>
      </w:pPr>
      <w:r w:rsidRPr="00DF515E">
        <w:rPr>
          <w:rFonts w:ascii="Times New Roman" w:hAnsi="Times New Roman"/>
          <w:sz w:val="20"/>
          <w:szCs w:val="20"/>
          <w:lang w:val="en-US"/>
        </w:rPr>
        <w:t>Position / velocity / acceleration / orientation</w:t>
      </w:r>
      <w:r w:rsidR="0078499C" w:rsidRPr="00DF515E">
        <w:rPr>
          <w:rFonts w:ascii="Times New Roman" w:hAnsi="Times New Roman"/>
          <w:sz w:val="20"/>
          <w:szCs w:val="20"/>
          <w:lang w:val="en-US"/>
        </w:rPr>
        <w:t xml:space="preserve"> / angular velocity</w:t>
      </w:r>
      <w:r w:rsidR="00145329">
        <w:rPr>
          <w:rFonts w:ascii="Times New Roman" w:hAnsi="Times New Roman"/>
          <w:sz w:val="20"/>
          <w:szCs w:val="20"/>
          <w:lang w:val="en-US"/>
        </w:rPr>
        <w:t xml:space="preserve"> of the UE</w:t>
      </w:r>
    </w:p>
    <w:p w14:paraId="13FFB65B" w14:textId="6FD3047E" w:rsidR="0078499C" w:rsidRPr="00DF515E" w:rsidRDefault="0078499C" w:rsidP="00D34E1A">
      <w:pPr>
        <w:pStyle w:val="ListParagraph"/>
        <w:numPr>
          <w:ilvl w:val="1"/>
          <w:numId w:val="42"/>
        </w:numPr>
        <w:rPr>
          <w:rFonts w:ascii="Times New Roman" w:hAnsi="Times New Roman"/>
          <w:sz w:val="20"/>
          <w:szCs w:val="20"/>
        </w:rPr>
      </w:pPr>
      <w:r w:rsidRPr="00DF515E">
        <w:rPr>
          <w:rFonts w:ascii="Times New Roman" w:hAnsi="Times New Roman"/>
          <w:sz w:val="20"/>
          <w:szCs w:val="20"/>
          <w:lang w:val="en-US"/>
        </w:rPr>
        <w:t>Uncertainty metrics for the above</w:t>
      </w:r>
      <w:r w:rsidR="007D4228" w:rsidRPr="00DF515E">
        <w:rPr>
          <w:rFonts w:ascii="Times New Roman" w:hAnsi="Times New Roman"/>
          <w:sz w:val="20"/>
          <w:szCs w:val="20"/>
          <w:lang w:val="en-US"/>
        </w:rPr>
        <w:t>-mentioned</w:t>
      </w:r>
      <w:r w:rsidRPr="00DF515E">
        <w:rPr>
          <w:rFonts w:ascii="Times New Roman" w:hAnsi="Times New Roman"/>
          <w:sz w:val="20"/>
          <w:szCs w:val="20"/>
          <w:lang w:val="en-US"/>
        </w:rPr>
        <w:t xml:space="preserve"> state information</w:t>
      </w:r>
    </w:p>
    <w:p w14:paraId="660704A5" w14:textId="490A55C2" w:rsidR="00DF515E" w:rsidRPr="00DF515E" w:rsidRDefault="00DF515E" w:rsidP="00D34E1A">
      <w:pPr>
        <w:pStyle w:val="ListParagraph"/>
        <w:numPr>
          <w:ilvl w:val="1"/>
          <w:numId w:val="42"/>
        </w:numPr>
        <w:rPr>
          <w:rFonts w:ascii="Times New Roman" w:hAnsi="Times New Roman"/>
          <w:sz w:val="20"/>
          <w:szCs w:val="20"/>
        </w:rPr>
      </w:pPr>
      <w:r>
        <w:rPr>
          <w:rFonts w:ascii="Times New Roman" w:hAnsi="Times New Roman"/>
          <w:sz w:val="20"/>
          <w:szCs w:val="20"/>
          <w:lang w:val="en-US"/>
        </w:rPr>
        <w:lastRenderedPageBreak/>
        <w:t>The timestamp at which the state information w</w:t>
      </w:r>
      <w:r w:rsidR="00CF6ADC">
        <w:rPr>
          <w:rFonts w:ascii="Times New Roman" w:hAnsi="Times New Roman"/>
          <w:sz w:val="20"/>
          <w:szCs w:val="20"/>
          <w:lang w:val="en-US"/>
        </w:rPr>
        <w:t>as last updated/valid</w:t>
      </w:r>
    </w:p>
    <w:p w14:paraId="537BB538" w14:textId="77777777" w:rsidR="003F6D7C" w:rsidRPr="00DF515E" w:rsidRDefault="00526919" w:rsidP="007C69B7">
      <w:pPr>
        <w:pStyle w:val="ListParagraph"/>
        <w:numPr>
          <w:ilvl w:val="0"/>
          <w:numId w:val="42"/>
        </w:numPr>
        <w:rPr>
          <w:rFonts w:ascii="Times New Roman" w:hAnsi="Times New Roman"/>
          <w:sz w:val="20"/>
          <w:szCs w:val="20"/>
        </w:rPr>
      </w:pPr>
      <w:r w:rsidRPr="00DF515E">
        <w:rPr>
          <w:rFonts w:ascii="Times New Roman" w:hAnsi="Times New Roman"/>
          <w:sz w:val="20"/>
          <w:szCs w:val="20"/>
          <w:lang w:val="en-US"/>
        </w:rPr>
        <w:t>Stationary UE indicator</w:t>
      </w:r>
      <w:r w:rsidR="00C43208" w:rsidRPr="00DF515E">
        <w:rPr>
          <w:rFonts w:ascii="Times New Roman" w:hAnsi="Times New Roman"/>
          <w:sz w:val="20"/>
          <w:szCs w:val="20"/>
          <w:lang w:val="en-US"/>
        </w:rPr>
        <w:t xml:space="preserve"> – if the UE </w:t>
      </w:r>
      <w:r w:rsidR="003F6D7C" w:rsidRPr="00DF515E">
        <w:rPr>
          <w:rFonts w:ascii="Times New Roman" w:hAnsi="Times New Roman"/>
          <w:sz w:val="20"/>
          <w:szCs w:val="20"/>
          <w:lang w:val="en-US"/>
        </w:rPr>
        <w:t>is known to be stationary</w:t>
      </w:r>
    </w:p>
    <w:p w14:paraId="0DD51E7F" w14:textId="77777777" w:rsidR="00117F1A" w:rsidRPr="00DF515E" w:rsidRDefault="00AB26A0" w:rsidP="007C69B7">
      <w:pPr>
        <w:pStyle w:val="ListParagraph"/>
        <w:numPr>
          <w:ilvl w:val="0"/>
          <w:numId w:val="42"/>
        </w:numPr>
        <w:rPr>
          <w:rFonts w:ascii="Times New Roman" w:hAnsi="Times New Roman"/>
          <w:sz w:val="20"/>
          <w:szCs w:val="20"/>
        </w:rPr>
      </w:pPr>
      <w:r w:rsidRPr="00DF515E">
        <w:rPr>
          <w:rFonts w:ascii="Times New Roman" w:hAnsi="Times New Roman"/>
          <w:sz w:val="20"/>
          <w:szCs w:val="20"/>
          <w:lang w:val="en-US"/>
        </w:rPr>
        <w:t xml:space="preserve">UE type </w:t>
      </w:r>
      <w:r w:rsidR="004F6AE1" w:rsidRPr="00DF515E">
        <w:rPr>
          <w:rFonts w:ascii="Times New Roman" w:hAnsi="Times New Roman"/>
          <w:sz w:val="20"/>
          <w:szCs w:val="20"/>
        </w:rPr>
        <w:t>{Pedestrian/Vehicle/UAV/other}</w:t>
      </w:r>
    </w:p>
    <w:p w14:paraId="4BB0DD6F" w14:textId="77777777" w:rsidR="008C09A4" w:rsidRPr="00DF515E" w:rsidRDefault="00117F1A" w:rsidP="007C69B7">
      <w:pPr>
        <w:pStyle w:val="ListParagraph"/>
        <w:numPr>
          <w:ilvl w:val="0"/>
          <w:numId w:val="42"/>
        </w:numPr>
        <w:rPr>
          <w:rFonts w:ascii="Times New Roman" w:hAnsi="Times New Roman"/>
          <w:sz w:val="20"/>
          <w:szCs w:val="20"/>
        </w:rPr>
      </w:pPr>
      <w:r w:rsidRPr="00DF515E">
        <w:rPr>
          <w:rFonts w:ascii="Times New Roman" w:hAnsi="Times New Roman"/>
          <w:sz w:val="20"/>
          <w:szCs w:val="20"/>
          <w:lang w:val="en-US"/>
        </w:rPr>
        <w:t xml:space="preserve">Battery status information: </w:t>
      </w:r>
      <w:r w:rsidR="009D4733" w:rsidRPr="00DF515E">
        <w:rPr>
          <w:rFonts w:ascii="Times New Roman" w:hAnsi="Times New Roman"/>
          <w:sz w:val="20"/>
          <w:szCs w:val="20"/>
        </w:rPr>
        <w:t>A reference UE needs to provide measurements on behalf of a target UE, thus in some cases the selection of reference UE may take into account remaining battery power or source of power (battery charging options) as an input criterion.</w:t>
      </w:r>
    </w:p>
    <w:p w14:paraId="02629D4F" w14:textId="00F69B8E" w:rsidR="008E69CB" w:rsidRPr="00DF515E" w:rsidRDefault="008C09A4" w:rsidP="007C69B7">
      <w:pPr>
        <w:pStyle w:val="ListParagraph"/>
        <w:numPr>
          <w:ilvl w:val="0"/>
          <w:numId w:val="42"/>
        </w:numPr>
        <w:rPr>
          <w:rFonts w:ascii="Times New Roman" w:hAnsi="Times New Roman"/>
          <w:sz w:val="20"/>
          <w:szCs w:val="20"/>
        </w:rPr>
      </w:pPr>
      <w:r w:rsidRPr="00DF515E">
        <w:rPr>
          <w:rFonts w:ascii="Times New Roman" w:hAnsi="Times New Roman"/>
          <w:sz w:val="20"/>
          <w:szCs w:val="20"/>
          <w:lang w:val="sv-SE"/>
        </w:rPr>
        <w:t>Serving cell ID</w:t>
      </w:r>
      <w:r w:rsidR="00152600">
        <w:rPr>
          <w:rFonts w:ascii="Times New Roman" w:hAnsi="Times New Roman"/>
          <w:sz w:val="20"/>
          <w:szCs w:val="20"/>
          <w:lang w:val="sv-SE"/>
        </w:rPr>
        <w:t>.</w:t>
      </w:r>
    </w:p>
    <w:p w14:paraId="5D10A6FF" w14:textId="7322964C" w:rsidR="00554184" w:rsidRPr="00DF515E" w:rsidRDefault="008E69CB" w:rsidP="007C69B7">
      <w:pPr>
        <w:pStyle w:val="ListParagraph"/>
        <w:numPr>
          <w:ilvl w:val="0"/>
          <w:numId w:val="42"/>
        </w:numPr>
        <w:rPr>
          <w:rFonts w:ascii="Times New Roman" w:hAnsi="Times New Roman"/>
        </w:rPr>
      </w:pPr>
      <w:r w:rsidRPr="00DF515E">
        <w:rPr>
          <w:rFonts w:ascii="Times New Roman" w:hAnsi="Times New Roman"/>
          <w:sz w:val="20"/>
          <w:szCs w:val="20"/>
          <w:lang w:val="en-US"/>
        </w:rPr>
        <w:t xml:space="preserve">Travelling path: </w:t>
      </w:r>
      <w:r w:rsidR="00CB68B2" w:rsidRPr="00DF515E">
        <w:rPr>
          <w:rFonts w:ascii="Times New Roman" w:hAnsi="Times New Roman"/>
          <w:sz w:val="20"/>
          <w:szCs w:val="20"/>
          <w:lang w:val="en-US"/>
        </w:rPr>
        <w:t>A bus or a UAV</w:t>
      </w:r>
      <w:r w:rsidR="004C2583" w:rsidRPr="00DF515E">
        <w:rPr>
          <w:rFonts w:ascii="Times New Roman" w:hAnsi="Times New Roman"/>
          <w:sz w:val="20"/>
          <w:szCs w:val="20"/>
          <w:lang w:val="en-US"/>
        </w:rPr>
        <w:t xml:space="preserve"> or the front truck in a platoon</w:t>
      </w:r>
      <w:r w:rsidR="00CB68B2" w:rsidRPr="00DF515E">
        <w:rPr>
          <w:rFonts w:ascii="Times New Roman" w:hAnsi="Times New Roman"/>
          <w:sz w:val="20"/>
          <w:szCs w:val="20"/>
          <w:lang w:val="en-US"/>
        </w:rPr>
        <w:t xml:space="preserve"> may have a known predefined travelling path that i</w:t>
      </w:r>
      <w:r w:rsidR="00DF515E" w:rsidRPr="00DF515E">
        <w:rPr>
          <w:rFonts w:ascii="Times New Roman" w:hAnsi="Times New Roman"/>
          <w:sz w:val="20"/>
          <w:szCs w:val="20"/>
          <w:lang w:val="en-US"/>
        </w:rPr>
        <w:t>t should follow.</w:t>
      </w:r>
    </w:p>
    <w:p w14:paraId="61349060" w14:textId="0A950FE3" w:rsidR="00E90A6F" w:rsidRDefault="00E90A6F" w:rsidP="00E90A6F"/>
    <w:p w14:paraId="4D810A60" w14:textId="3EA9D2C0" w:rsidR="001F3746" w:rsidRDefault="001F3746" w:rsidP="00E90A6F">
      <w:r>
        <w:t xml:space="preserve">All of these properties </w:t>
      </w:r>
      <w:r w:rsidR="00831A1F">
        <w:t xml:space="preserve">of a candidate reference UE </w:t>
      </w:r>
      <w:r w:rsidR="0050379D">
        <w:t xml:space="preserve">can be used to value how informative measurements </w:t>
      </w:r>
      <w:r w:rsidR="00BA1E2C">
        <w:t>between it and the Target UE will be</w:t>
      </w:r>
      <w:r w:rsidR="00E721F4">
        <w:t xml:space="preserve">. </w:t>
      </w:r>
      <w:r w:rsidR="007C68A9">
        <w:t>The node in charge of positioning can selec</w:t>
      </w:r>
      <w:r w:rsidR="00E3089C">
        <w:t xml:space="preserve">t to proceed to establish positioning sessions </w:t>
      </w:r>
      <w:r w:rsidR="001C40AF">
        <w:t>including the Target UE and the Candidate Anchor UE</w:t>
      </w:r>
      <w:r w:rsidR="00E3089C">
        <w:t>.</w:t>
      </w:r>
    </w:p>
    <w:p w14:paraId="244E1CAB" w14:textId="571DE9E9" w:rsidR="00FF5FD9" w:rsidRPr="000B402B" w:rsidRDefault="0057446C" w:rsidP="00797927">
      <w:pPr>
        <w:pStyle w:val="Proposal"/>
      </w:pPr>
      <w:bookmarkStart w:id="12" w:name="_Toc118445527"/>
      <w:r w:rsidRPr="000B402B">
        <w:t>The a</w:t>
      </w:r>
      <w:r w:rsidR="00B77892" w:rsidRPr="000B402B">
        <w:t xml:space="preserve">ssistance data </w:t>
      </w:r>
      <w:r w:rsidR="00C65E28" w:rsidRPr="000B402B">
        <w:t>about a candidate anchor UE include</w:t>
      </w:r>
      <w:r w:rsidR="00057167">
        <w:t>s</w:t>
      </w:r>
      <w:r w:rsidR="005C06B3" w:rsidRPr="000B402B">
        <w:t xml:space="preserve">: </w:t>
      </w:r>
      <w:r w:rsidR="00CF074F" w:rsidRPr="000B402B">
        <w:t>Sidelink positioning capabilities, state information, stationary UE indicator, UE type, Battery status, Serving cell ID and travelling path.</w:t>
      </w:r>
      <w:bookmarkEnd w:id="12"/>
    </w:p>
    <w:p w14:paraId="238341EA" w14:textId="2B442977" w:rsidR="00522A0D" w:rsidRPr="00CE0424" w:rsidRDefault="00537B6A" w:rsidP="00522A0D">
      <w:pPr>
        <w:pStyle w:val="Heading1"/>
      </w:pPr>
      <w:r>
        <w:t>3</w:t>
      </w:r>
      <w:r w:rsidR="00522A0D">
        <w:tab/>
      </w:r>
      <w:r w:rsidR="00522A0D" w:rsidRPr="00CE0424">
        <w:t>Conclusion</w:t>
      </w:r>
    </w:p>
    <w:p w14:paraId="3A306728" w14:textId="5C5A173B" w:rsidR="006801AB"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18445474" w:history="1">
        <w:r w:rsidR="006801AB" w:rsidRPr="00F2546F">
          <w:rPr>
            <w:rStyle w:val="Hyperlink"/>
            <w:noProof/>
          </w:rPr>
          <w:t>Observation 1</w:t>
        </w:r>
        <w:r w:rsidR="006801AB">
          <w:rPr>
            <w:rFonts w:asciiTheme="minorHAnsi" w:eastAsiaTheme="minorEastAsia" w:hAnsiTheme="minorHAnsi" w:cstheme="minorBidi"/>
            <w:b w:val="0"/>
            <w:noProof/>
            <w:sz w:val="22"/>
            <w:szCs w:val="22"/>
            <w:lang w:val="en-SE" w:eastAsia="en-SE"/>
          </w:rPr>
          <w:tab/>
        </w:r>
        <w:r w:rsidR="006801AB" w:rsidRPr="00F2546F">
          <w:rPr>
            <w:rStyle w:val="Hyperlink"/>
            <w:noProof/>
          </w:rPr>
          <w:t>gNB can compute (synthetic) range between two UEs based on absolute positioning of the two UEs. This can be used to verify or improve direct ranging between the two UEs.</w:t>
        </w:r>
      </w:hyperlink>
    </w:p>
    <w:p w14:paraId="6DF24EE8" w14:textId="5A9C3817" w:rsidR="006801AB" w:rsidRDefault="006801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75" w:history="1">
        <w:r w:rsidRPr="00F2546F">
          <w:rPr>
            <w:rStyle w:val="Hyperlink"/>
            <w:noProof/>
          </w:rPr>
          <w:t>Observation 2</w:t>
        </w:r>
        <w:r>
          <w:rPr>
            <w:rFonts w:asciiTheme="minorHAnsi" w:eastAsiaTheme="minorEastAsia" w:hAnsiTheme="minorHAnsi" w:cstheme="minorBidi"/>
            <w:b w:val="0"/>
            <w:noProof/>
            <w:sz w:val="22"/>
            <w:szCs w:val="22"/>
            <w:lang w:val="en-SE" w:eastAsia="en-SE"/>
          </w:rPr>
          <w:tab/>
        </w:r>
        <w:r w:rsidRPr="00F2546F">
          <w:rPr>
            <w:rStyle w:val="Hyperlink"/>
            <w:rFonts w:eastAsia="DengXian"/>
            <w:noProof/>
          </w:rPr>
          <w:t>SL Positioning server UE appears to be more of a group leader (e.g., first vehicle in the platoon) which performs ranging with other UEs and hence the correct terminology is Master UE</w:t>
        </w:r>
      </w:hyperlink>
    </w:p>
    <w:p w14:paraId="03CA1145" w14:textId="1E6A36C7" w:rsidR="006801AB" w:rsidRDefault="006801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476" w:history="1">
        <w:r w:rsidRPr="00F2546F">
          <w:rPr>
            <w:rStyle w:val="Hyperlink"/>
            <w:noProof/>
          </w:rPr>
          <w:t>Observation 3</w:t>
        </w:r>
        <w:r>
          <w:rPr>
            <w:rFonts w:asciiTheme="minorHAnsi" w:eastAsiaTheme="minorEastAsia" w:hAnsiTheme="minorHAnsi" w:cstheme="minorBidi"/>
            <w:b w:val="0"/>
            <w:noProof/>
            <w:sz w:val="22"/>
            <w:szCs w:val="22"/>
            <w:lang w:val="en-SE" w:eastAsia="en-SE"/>
          </w:rPr>
          <w:tab/>
        </w:r>
        <w:r w:rsidRPr="00F2546F">
          <w:rPr>
            <w:rStyle w:val="Hyperlink"/>
            <w:noProof/>
          </w:rPr>
          <w:t>Assistance data can be used to make an intelligent selection of anchor UEs for a target UE. This can give higher positioning performance and more efficient spectrum usage.</w:t>
        </w:r>
      </w:hyperlink>
    </w:p>
    <w:p w14:paraId="6F3FBB3A" w14:textId="7A05489F"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0BF86887" w14:textId="00B3328E" w:rsidR="0005716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445522" w:history="1">
        <w:r w:rsidR="00057167" w:rsidRPr="00113BB0">
          <w:rPr>
            <w:rStyle w:val="Hyperlink"/>
            <w:noProof/>
          </w:rPr>
          <w:t>Proposal 1</w:t>
        </w:r>
        <w:r w:rsidR="00057167">
          <w:rPr>
            <w:rFonts w:asciiTheme="minorHAnsi" w:eastAsiaTheme="minorEastAsia" w:hAnsiTheme="minorHAnsi" w:cstheme="minorBidi"/>
            <w:b w:val="0"/>
            <w:noProof/>
            <w:sz w:val="22"/>
            <w:szCs w:val="22"/>
            <w:lang w:val="en-SE" w:eastAsia="en-SE"/>
          </w:rPr>
          <w:tab/>
        </w:r>
        <w:r w:rsidR="00057167" w:rsidRPr="00113BB0">
          <w:rPr>
            <w:rStyle w:val="Hyperlink"/>
            <w:noProof/>
          </w:rPr>
          <w:t>NW assisted ranging calculation based upon absolute position between two UEs is supported.</w:t>
        </w:r>
      </w:hyperlink>
    </w:p>
    <w:p w14:paraId="53CEBF0F" w14:textId="26CA398F" w:rsidR="00057167" w:rsidRDefault="0005716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523" w:history="1">
        <w:r w:rsidRPr="00113BB0">
          <w:rPr>
            <w:rStyle w:val="Hyperlink"/>
            <w:noProof/>
          </w:rPr>
          <w:t>Proposal 2</w:t>
        </w:r>
        <w:r>
          <w:rPr>
            <w:rFonts w:asciiTheme="minorHAnsi" w:eastAsiaTheme="minorEastAsia" w:hAnsiTheme="minorHAnsi" w:cstheme="minorBidi"/>
            <w:b w:val="0"/>
            <w:noProof/>
            <w:sz w:val="22"/>
            <w:szCs w:val="22"/>
            <w:lang w:val="en-SE" w:eastAsia="en-SE"/>
          </w:rPr>
          <w:tab/>
        </w:r>
        <w:r w:rsidRPr="00113BB0">
          <w:rPr>
            <w:rStyle w:val="Hyperlink"/>
            <w:noProof/>
          </w:rPr>
          <w:t>Hybrid ranging involving gNBs and UEs exploiting timing advance procedures is supported.</w:t>
        </w:r>
      </w:hyperlink>
    </w:p>
    <w:p w14:paraId="3D848F3F" w14:textId="51F6C63B" w:rsidR="00057167" w:rsidRDefault="0005716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524" w:history="1">
        <w:r w:rsidRPr="00113BB0">
          <w:rPr>
            <w:rStyle w:val="Hyperlink"/>
            <w:noProof/>
          </w:rPr>
          <w:t>Proposal 3</w:t>
        </w:r>
        <w:r>
          <w:rPr>
            <w:rFonts w:asciiTheme="minorHAnsi" w:eastAsiaTheme="minorEastAsia" w:hAnsiTheme="minorHAnsi" w:cstheme="minorBidi"/>
            <w:b w:val="0"/>
            <w:noProof/>
            <w:sz w:val="22"/>
            <w:szCs w:val="22"/>
            <w:lang w:val="en-SE" w:eastAsia="en-SE"/>
          </w:rPr>
          <w:tab/>
        </w:r>
        <w:r w:rsidRPr="00113BB0">
          <w:rPr>
            <w:rStyle w:val="Hyperlink"/>
            <w:noProof/>
          </w:rPr>
          <w:t>Send LS to SA2 saying “Rename SL Positioning Server UE” to “Master UE.”</w:t>
        </w:r>
      </w:hyperlink>
    </w:p>
    <w:p w14:paraId="217833D6" w14:textId="705EC464" w:rsidR="00057167" w:rsidRDefault="0005716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525" w:history="1">
        <w:r w:rsidRPr="00113BB0">
          <w:rPr>
            <w:rStyle w:val="Hyperlink"/>
            <w:noProof/>
          </w:rPr>
          <w:t>Proposal 4</w:t>
        </w:r>
        <w:r>
          <w:rPr>
            <w:rFonts w:asciiTheme="minorHAnsi" w:eastAsiaTheme="minorEastAsia" w:hAnsiTheme="minorHAnsi" w:cstheme="minorBidi"/>
            <w:b w:val="0"/>
            <w:noProof/>
            <w:sz w:val="22"/>
            <w:szCs w:val="22"/>
            <w:lang w:val="en-SE" w:eastAsia="en-SE"/>
          </w:rPr>
          <w:tab/>
        </w:r>
        <w:r w:rsidRPr="00113BB0">
          <w:rPr>
            <w:rStyle w:val="Hyperlink"/>
            <w:noProof/>
          </w:rPr>
          <w:t>Master UE exist only in out of coverage scenario.</w:t>
        </w:r>
      </w:hyperlink>
    </w:p>
    <w:p w14:paraId="1B696B51" w14:textId="06855478" w:rsidR="00057167" w:rsidRDefault="0005716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526" w:history="1">
        <w:r w:rsidRPr="00113BB0">
          <w:rPr>
            <w:rStyle w:val="Hyperlink"/>
            <w:noProof/>
          </w:rPr>
          <w:t>Proposal 5</w:t>
        </w:r>
        <w:r>
          <w:rPr>
            <w:rFonts w:asciiTheme="minorHAnsi" w:eastAsiaTheme="minorEastAsia" w:hAnsiTheme="minorHAnsi" w:cstheme="minorBidi"/>
            <w:b w:val="0"/>
            <w:noProof/>
            <w:sz w:val="22"/>
            <w:szCs w:val="22"/>
            <w:lang w:val="en-SE" w:eastAsia="en-SE"/>
          </w:rPr>
          <w:tab/>
        </w:r>
        <w:r w:rsidRPr="00113BB0">
          <w:rPr>
            <w:rStyle w:val="Hyperlink"/>
            <w:noProof/>
          </w:rPr>
          <w:t>The protocol is termed RPP (Ranging Positioning Protocol).</w:t>
        </w:r>
      </w:hyperlink>
    </w:p>
    <w:p w14:paraId="3646BC59" w14:textId="3AF96132" w:rsidR="00057167" w:rsidRDefault="0005716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45527" w:history="1">
        <w:r w:rsidRPr="00113BB0">
          <w:rPr>
            <w:rStyle w:val="Hyperlink"/>
            <w:noProof/>
          </w:rPr>
          <w:t>Proposal 6</w:t>
        </w:r>
        <w:r>
          <w:rPr>
            <w:rFonts w:asciiTheme="minorHAnsi" w:eastAsiaTheme="minorEastAsia" w:hAnsiTheme="minorHAnsi" w:cstheme="minorBidi"/>
            <w:b w:val="0"/>
            <w:noProof/>
            <w:sz w:val="22"/>
            <w:szCs w:val="22"/>
            <w:lang w:val="en-SE" w:eastAsia="en-SE"/>
          </w:rPr>
          <w:tab/>
        </w:r>
        <w:r w:rsidRPr="00113BB0">
          <w:rPr>
            <w:rStyle w:val="Hyperlink"/>
            <w:noProof/>
          </w:rPr>
          <w:t>The assistance data about a candidate anchor UE includes: Sidelink positioning capabilities, state information, stationary UE indicator, UE type, Battery status, Serving cell ID and travelling path.</w:t>
        </w:r>
      </w:hyperlink>
    </w:p>
    <w:p w14:paraId="5A1EB9E8" w14:textId="52B46578" w:rsidR="006E1C82" w:rsidRPr="00CE0424" w:rsidRDefault="006E1C82" w:rsidP="006E1C82">
      <w:pPr>
        <w:pStyle w:val="BodyText"/>
        <w:rPr>
          <w:b/>
          <w:bCs/>
        </w:rPr>
      </w:pPr>
      <w:r>
        <w:rPr>
          <w:b/>
          <w:bCs/>
          <w:lang w:val="en-US"/>
        </w:rPr>
        <w:fldChar w:fldCharType="end"/>
      </w:r>
      <w:bookmarkStart w:id="13" w:name="_In-sequence_SDU_delivery"/>
      <w:bookmarkEnd w:id="13"/>
    </w:p>
    <w:p w14:paraId="7203AEF7" w14:textId="625D6636" w:rsidR="00F507D1" w:rsidRPr="00CE0424" w:rsidRDefault="00537B6A" w:rsidP="00CE0424">
      <w:pPr>
        <w:pStyle w:val="Heading1"/>
      </w:pPr>
      <w:r>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3E7F" w14:textId="77777777" w:rsidR="0027710E" w:rsidRDefault="0027710E">
      <w:r>
        <w:separator/>
      </w:r>
    </w:p>
  </w:endnote>
  <w:endnote w:type="continuationSeparator" w:id="0">
    <w:p w14:paraId="585D1F34" w14:textId="77777777" w:rsidR="0027710E" w:rsidRDefault="0027710E">
      <w:r>
        <w:continuationSeparator/>
      </w:r>
    </w:p>
  </w:endnote>
  <w:endnote w:type="continuationNotice" w:id="1">
    <w:p w14:paraId="47705B08" w14:textId="77777777" w:rsidR="0027710E" w:rsidRDefault="00277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EC129" w14:textId="77777777" w:rsidR="0027710E" w:rsidRDefault="0027710E">
      <w:r>
        <w:separator/>
      </w:r>
    </w:p>
  </w:footnote>
  <w:footnote w:type="continuationSeparator" w:id="0">
    <w:p w14:paraId="292BF449" w14:textId="77777777" w:rsidR="0027710E" w:rsidRDefault="0027710E">
      <w:r>
        <w:continuationSeparator/>
      </w:r>
    </w:p>
  </w:footnote>
  <w:footnote w:type="continuationNotice" w:id="1">
    <w:p w14:paraId="4B5668A1" w14:textId="77777777" w:rsidR="0027710E" w:rsidRDefault="00277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6E36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5F7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5F3E09"/>
    <w:multiLevelType w:val="hybridMultilevel"/>
    <w:tmpl w:val="6B80A046"/>
    <w:lvl w:ilvl="0" w:tplc="0A325AF8">
      <w:start w:val="650"/>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01B48"/>
    <w:multiLevelType w:val="hybridMultilevel"/>
    <w:tmpl w:val="BFBE76D0"/>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C792B12"/>
    <w:multiLevelType w:val="hybridMultilevel"/>
    <w:tmpl w:val="F7E22E8E"/>
    <w:lvl w:ilvl="0" w:tplc="FFFFFFFF">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1C97461"/>
    <w:multiLevelType w:val="hybridMultilevel"/>
    <w:tmpl w:val="1C3203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AB17D2"/>
    <w:multiLevelType w:val="hybridMultilevel"/>
    <w:tmpl w:val="1B3A04B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391EFA"/>
    <w:multiLevelType w:val="hybridMultilevel"/>
    <w:tmpl w:val="0DE2F5FC"/>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abstractNum w:abstractNumId="44"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BB2E90"/>
    <w:multiLevelType w:val="hybridMultilevel"/>
    <w:tmpl w:val="194838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8"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
  </w:num>
  <w:num w:numId="4">
    <w:abstractNumId w:val="30"/>
  </w:num>
  <w:num w:numId="5">
    <w:abstractNumId w:val="31"/>
  </w:num>
  <w:num w:numId="6">
    <w:abstractNumId w:val="34"/>
  </w:num>
  <w:num w:numId="7">
    <w:abstractNumId w:val="11"/>
  </w:num>
  <w:num w:numId="8">
    <w:abstractNumId w:val="13"/>
  </w:num>
  <w:num w:numId="9">
    <w:abstractNumId w:val="6"/>
  </w:num>
  <w:num w:numId="10">
    <w:abstractNumId w:val="42"/>
  </w:num>
  <w:num w:numId="11">
    <w:abstractNumId w:val="16"/>
  </w:num>
  <w:num w:numId="12">
    <w:abstractNumId w:val="39"/>
  </w:num>
  <w:num w:numId="13">
    <w:abstractNumId w:val="15"/>
  </w:num>
  <w:num w:numId="14">
    <w:abstractNumId w:val="46"/>
  </w:num>
  <w:num w:numId="15">
    <w:abstractNumId w:val="40"/>
  </w:num>
  <w:num w:numId="16">
    <w:abstractNumId w:val="10"/>
  </w:num>
  <w:num w:numId="17">
    <w:abstractNumId w:val="27"/>
  </w:num>
  <w:num w:numId="18">
    <w:abstractNumId w:val="44"/>
  </w:num>
  <w:num w:numId="19">
    <w:abstractNumId w:val="20"/>
  </w:num>
  <w:num w:numId="20">
    <w:abstractNumId w:val="26"/>
  </w:num>
  <w:num w:numId="21">
    <w:abstractNumId w:val="33"/>
  </w:num>
  <w:num w:numId="22">
    <w:abstractNumId w:val="36"/>
  </w:num>
  <w:num w:numId="23">
    <w:abstractNumId w:val="8"/>
  </w:num>
  <w:num w:numId="24">
    <w:abstractNumId w:val="24"/>
  </w:num>
  <w:num w:numId="25">
    <w:abstractNumId w:val="38"/>
  </w:num>
  <w:num w:numId="26">
    <w:abstractNumId w:val="41"/>
  </w:num>
  <w:num w:numId="27">
    <w:abstractNumId w:val="12"/>
  </w:num>
  <w:num w:numId="28">
    <w:abstractNumId w:val="21"/>
  </w:num>
  <w:num w:numId="29">
    <w:abstractNumId w:val="47"/>
  </w:num>
  <w:num w:numId="30">
    <w:abstractNumId w:val="19"/>
  </w:num>
  <w:num w:numId="31">
    <w:abstractNumId w:val="25"/>
  </w:num>
  <w:num w:numId="32">
    <w:abstractNumId w:val="3"/>
  </w:num>
  <w:num w:numId="33">
    <w:abstractNumId w:val="32"/>
  </w:num>
  <w:num w:numId="34">
    <w:abstractNumId w:val="35"/>
  </w:num>
  <w:num w:numId="35">
    <w:abstractNumId w:val="43"/>
  </w:num>
  <w:num w:numId="36">
    <w:abstractNumId w:val="23"/>
  </w:num>
  <w:num w:numId="37">
    <w:abstractNumId w:val="9"/>
  </w:num>
  <w:num w:numId="38">
    <w:abstractNumId w:val="37"/>
  </w:num>
  <w:num w:numId="39">
    <w:abstractNumId w:val="1"/>
  </w:num>
  <w:num w:numId="40">
    <w:abstractNumId w:val="0"/>
  </w:num>
  <w:num w:numId="41">
    <w:abstractNumId w:val="29"/>
  </w:num>
  <w:num w:numId="42">
    <w:abstractNumId w:val="7"/>
  </w:num>
  <w:num w:numId="43">
    <w:abstractNumId w:val="48"/>
  </w:num>
  <w:num w:numId="44">
    <w:abstractNumId w:val="14"/>
  </w:num>
  <w:num w:numId="45">
    <w:abstractNumId w:val="4"/>
  </w:num>
  <w:num w:numId="46">
    <w:abstractNumId w:val="45"/>
  </w:num>
  <w:num w:numId="47">
    <w:abstractNumId w:val="22"/>
  </w:num>
  <w:num w:numId="48">
    <w:abstractNumId w:val="18"/>
  </w:num>
  <w:num w:numId="4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457"/>
    <w:rsid w:val="00001874"/>
    <w:rsid w:val="00001B53"/>
    <w:rsid w:val="00001B93"/>
    <w:rsid w:val="00002770"/>
    <w:rsid w:val="0000293C"/>
    <w:rsid w:val="00002A37"/>
    <w:rsid w:val="00002CB2"/>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1D2"/>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5D40"/>
    <w:rsid w:val="00016E28"/>
    <w:rsid w:val="00017AE0"/>
    <w:rsid w:val="00017C0F"/>
    <w:rsid w:val="00017E5B"/>
    <w:rsid w:val="0002070C"/>
    <w:rsid w:val="00020A32"/>
    <w:rsid w:val="00021072"/>
    <w:rsid w:val="000212E7"/>
    <w:rsid w:val="00021756"/>
    <w:rsid w:val="000219B4"/>
    <w:rsid w:val="000220CD"/>
    <w:rsid w:val="00022259"/>
    <w:rsid w:val="000227F6"/>
    <w:rsid w:val="00022F63"/>
    <w:rsid w:val="00022FF1"/>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DE6"/>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63C"/>
    <w:rsid w:val="00041AAC"/>
    <w:rsid w:val="000422E2"/>
    <w:rsid w:val="00042CB0"/>
    <w:rsid w:val="00042CFD"/>
    <w:rsid w:val="00042D4D"/>
    <w:rsid w:val="00042F22"/>
    <w:rsid w:val="00042FC2"/>
    <w:rsid w:val="000434F3"/>
    <w:rsid w:val="00043CA4"/>
    <w:rsid w:val="00043CB6"/>
    <w:rsid w:val="000444D5"/>
    <w:rsid w:val="000444EF"/>
    <w:rsid w:val="00044B91"/>
    <w:rsid w:val="0004530D"/>
    <w:rsid w:val="00045501"/>
    <w:rsid w:val="00045B9A"/>
    <w:rsid w:val="00046433"/>
    <w:rsid w:val="0004679E"/>
    <w:rsid w:val="00046BEE"/>
    <w:rsid w:val="0004744C"/>
    <w:rsid w:val="00047E18"/>
    <w:rsid w:val="000500CC"/>
    <w:rsid w:val="000502F1"/>
    <w:rsid w:val="00051E84"/>
    <w:rsid w:val="0005211E"/>
    <w:rsid w:val="00052390"/>
    <w:rsid w:val="0005293F"/>
    <w:rsid w:val="00052A07"/>
    <w:rsid w:val="00052AD1"/>
    <w:rsid w:val="0005300B"/>
    <w:rsid w:val="000534E3"/>
    <w:rsid w:val="00053781"/>
    <w:rsid w:val="00054A09"/>
    <w:rsid w:val="00054B1E"/>
    <w:rsid w:val="000550A6"/>
    <w:rsid w:val="000551BF"/>
    <w:rsid w:val="00055CE7"/>
    <w:rsid w:val="0005606A"/>
    <w:rsid w:val="00056994"/>
    <w:rsid w:val="00057117"/>
    <w:rsid w:val="00057167"/>
    <w:rsid w:val="0005716B"/>
    <w:rsid w:val="0005747E"/>
    <w:rsid w:val="00057545"/>
    <w:rsid w:val="000575BE"/>
    <w:rsid w:val="00057AC8"/>
    <w:rsid w:val="00057DC7"/>
    <w:rsid w:val="00060177"/>
    <w:rsid w:val="000607DC"/>
    <w:rsid w:val="00061031"/>
    <w:rsid w:val="000616E7"/>
    <w:rsid w:val="00061D29"/>
    <w:rsid w:val="00061D48"/>
    <w:rsid w:val="00061E07"/>
    <w:rsid w:val="00062A13"/>
    <w:rsid w:val="00062CC6"/>
    <w:rsid w:val="00063341"/>
    <w:rsid w:val="00064255"/>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4015"/>
    <w:rsid w:val="000740AC"/>
    <w:rsid w:val="000757A0"/>
    <w:rsid w:val="00076502"/>
    <w:rsid w:val="0007673F"/>
    <w:rsid w:val="00076887"/>
    <w:rsid w:val="00076D55"/>
    <w:rsid w:val="00077E5F"/>
    <w:rsid w:val="0008036A"/>
    <w:rsid w:val="0008060C"/>
    <w:rsid w:val="00080BB7"/>
    <w:rsid w:val="000811E3"/>
    <w:rsid w:val="00081293"/>
    <w:rsid w:val="0008197D"/>
    <w:rsid w:val="00081AE6"/>
    <w:rsid w:val="0008294A"/>
    <w:rsid w:val="000830EE"/>
    <w:rsid w:val="00083425"/>
    <w:rsid w:val="0008369A"/>
    <w:rsid w:val="00083719"/>
    <w:rsid w:val="00083EBE"/>
    <w:rsid w:val="00083F22"/>
    <w:rsid w:val="00084943"/>
    <w:rsid w:val="00084F4B"/>
    <w:rsid w:val="000851A1"/>
    <w:rsid w:val="00085236"/>
    <w:rsid w:val="000855DE"/>
    <w:rsid w:val="000855EB"/>
    <w:rsid w:val="00085B52"/>
    <w:rsid w:val="00086603"/>
    <w:rsid w:val="000866F2"/>
    <w:rsid w:val="00086850"/>
    <w:rsid w:val="00086BFA"/>
    <w:rsid w:val="0008723C"/>
    <w:rsid w:val="00087F0C"/>
    <w:rsid w:val="0009009F"/>
    <w:rsid w:val="00090E22"/>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946"/>
    <w:rsid w:val="000A0B91"/>
    <w:rsid w:val="000A103E"/>
    <w:rsid w:val="000A112C"/>
    <w:rsid w:val="000A1B7B"/>
    <w:rsid w:val="000A2308"/>
    <w:rsid w:val="000A2362"/>
    <w:rsid w:val="000A29C4"/>
    <w:rsid w:val="000A37C1"/>
    <w:rsid w:val="000A38B8"/>
    <w:rsid w:val="000A3E3F"/>
    <w:rsid w:val="000A43D1"/>
    <w:rsid w:val="000A4F09"/>
    <w:rsid w:val="000A5449"/>
    <w:rsid w:val="000A56F2"/>
    <w:rsid w:val="000A5C3D"/>
    <w:rsid w:val="000A5C47"/>
    <w:rsid w:val="000A6554"/>
    <w:rsid w:val="000A6AE4"/>
    <w:rsid w:val="000A7325"/>
    <w:rsid w:val="000B01F3"/>
    <w:rsid w:val="000B0385"/>
    <w:rsid w:val="000B03D2"/>
    <w:rsid w:val="000B06B4"/>
    <w:rsid w:val="000B0D84"/>
    <w:rsid w:val="000B1822"/>
    <w:rsid w:val="000B1CE8"/>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2C0"/>
    <w:rsid w:val="000D3375"/>
    <w:rsid w:val="000D33D8"/>
    <w:rsid w:val="000D3743"/>
    <w:rsid w:val="000D3941"/>
    <w:rsid w:val="000D399C"/>
    <w:rsid w:val="000D4797"/>
    <w:rsid w:val="000D4B46"/>
    <w:rsid w:val="000D4D41"/>
    <w:rsid w:val="000D57D8"/>
    <w:rsid w:val="000D6047"/>
    <w:rsid w:val="000D6056"/>
    <w:rsid w:val="000D6066"/>
    <w:rsid w:val="000D631C"/>
    <w:rsid w:val="000D65D9"/>
    <w:rsid w:val="000D6C57"/>
    <w:rsid w:val="000D6E86"/>
    <w:rsid w:val="000D6FE6"/>
    <w:rsid w:val="000D784F"/>
    <w:rsid w:val="000D7AF5"/>
    <w:rsid w:val="000D7D9B"/>
    <w:rsid w:val="000D7DBD"/>
    <w:rsid w:val="000E0527"/>
    <w:rsid w:val="000E09EB"/>
    <w:rsid w:val="000E0D16"/>
    <w:rsid w:val="000E0D42"/>
    <w:rsid w:val="000E10E4"/>
    <w:rsid w:val="000E1304"/>
    <w:rsid w:val="000E1540"/>
    <w:rsid w:val="000E17D5"/>
    <w:rsid w:val="000E1CEB"/>
    <w:rsid w:val="000E1E17"/>
    <w:rsid w:val="000E1E92"/>
    <w:rsid w:val="000E27D8"/>
    <w:rsid w:val="000E2CC7"/>
    <w:rsid w:val="000E2F4B"/>
    <w:rsid w:val="000E30B2"/>
    <w:rsid w:val="000E30DA"/>
    <w:rsid w:val="000E37AA"/>
    <w:rsid w:val="000E3CB3"/>
    <w:rsid w:val="000E56CD"/>
    <w:rsid w:val="000E719E"/>
    <w:rsid w:val="000E737D"/>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07F20"/>
    <w:rsid w:val="0011118D"/>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A3"/>
    <w:rsid w:val="00137DED"/>
    <w:rsid w:val="00137E84"/>
    <w:rsid w:val="00137F0B"/>
    <w:rsid w:val="00140CAC"/>
    <w:rsid w:val="00141005"/>
    <w:rsid w:val="001416B0"/>
    <w:rsid w:val="00141D92"/>
    <w:rsid w:val="00141EDF"/>
    <w:rsid w:val="00142187"/>
    <w:rsid w:val="00142589"/>
    <w:rsid w:val="001428CD"/>
    <w:rsid w:val="00142A3A"/>
    <w:rsid w:val="00143195"/>
    <w:rsid w:val="001438FE"/>
    <w:rsid w:val="001439C5"/>
    <w:rsid w:val="00144052"/>
    <w:rsid w:val="00144248"/>
    <w:rsid w:val="001442D6"/>
    <w:rsid w:val="00144645"/>
    <w:rsid w:val="001448CE"/>
    <w:rsid w:val="00144A48"/>
    <w:rsid w:val="00144AFD"/>
    <w:rsid w:val="00144C4F"/>
    <w:rsid w:val="00145329"/>
    <w:rsid w:val="00145507"/>
    <w:rsid w:val="00145DD6"/>
    <w:rsid w:val="00146190"/>
    <w:rsid w:val="001466FE"/>
    <w:rsid w:val="00146CE3"/>
    <w:rsid w:val="00146DB5"/>
    <w:rsid w:val="001471C6"/>
    <w:rsid w:val="00147393"/>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00"/>
    <w:rsid w:val="001526E0"/>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3332"/>
    <w:rsid w:val="00163530"/>
    <w:rsid w:val="0016402B"/>
    <w:rsid w:val="001641B5"/>
    <w:rsid w:val="001645D4"/>
    <w:rsid w:val="001652C6"/>
    <w:rsid w:val="001656A5"/>
    <w:rsid w:val="001659C1"/>
    <w:rsid w:val="00165C77"/>
    <w:rsid w:val="00165F45"/>
    <w:rsid w:val="001671AF"/>
    <w:rsid w:val="00167323"/>
    <w:rsid w:val="00167710"/>
    <w:rsid w:val="001677AC"/>
    <w:rsid w:val="001679AE"/>
    <w:rsid w:val="00167CFA"/>
    <w:rsid w:val="0017013E"/>
    <w:rsid w:val="001702D6"/>
    <w:rsid w:val="00170393"/>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B80"/>
    <w:rsid w:val="00175CC1"/>
    <w:rsid w:val="00175DAB"/>
    <w:rsid w:val="00176000"/>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6495"/>
    <w:rsid w:val="00186EDA"/>
    <w:rsid w:val="0018724E"/>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6F80"/>
    <w:rsid w:val="00197823"/>
    <w:rsid w:val="001978F7"/>
    <w:rsid w:val="00197BD2"/>
    <w:rsid w:val="00197DA6"/>
    <w:rsid w:val="00197DF9"/>
    <w:rsid w:val="001A012E"/>
    <w:rsid w:val="001A0578"/>
    <w:rsid w:val="001A065E"/>
    <w:rsid w:val="001A0F8C"/>
    <w:rsid w:val="001A105F"/>
    <w:rsid w:val="001A1937"/>
    <w:rsid w:val="001A1987"/>
    <w:rsid w:val="001A199C"/>
    <w:rsid w:val="001A2564"/>
    <w:rsid w:val="001A313E"/>
    <w:rsid w:val="001A3243"/>
    <w:rsid w:val="001A366B"/>
    <w:rsid w:val="001A3EAB"/>
    <w:rsid w:val="001A3EBD"/>
    <w:rsid w:val="001A4DD0"/>
    <w:rsid w:val="001A4FF0"/>
    <w:rsid w:val="001A5312"/>
    <w:rsid w:val="001A576D"/>
    <w:rsid w:val="001A59FE"/>
    <w:rsid w:val="001A5DDB"/>
    <w:rsid w:val="001A5E71"/>
    <w:rsid w:val="001A5FFF"/>
    <w:rsid w:val="001A6173"/>
    <w:rsid w:val="001A6662"/>
    <w:rsid w:val="001A694B"/>
    <w:rsid w:val="001A6B74"/>
    <w:rsid w:val="001A6CBA"/>
    <w:rsid w:val="001A73FF"/>
    <w:rsid w:val="001A7BF4"/>
    <w:rsid w:val="001A7D18"/>
    <w:rsid w:val="001B01AD"/>
    <w:rsid w:val="001B0217"/>
    <w:rsid w:val="001B0913"/>
    <w:rsid w:val="001B0D97"/>
    <w:rsid w:val="001B19ED"/>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1D97"/>
    <w:rsid w:val="001D2176"/>
    <w:rsid w:val="001D24C8"/>
    <w:rsid w:val="001D2728"/>
    <w:rsid w:val="001D2B5F"/>
    <w:rsid w:val="001D2BD0"/>
    <w:rsid w:val="001D3342"/>
    <w:rsid w:val="001D3577"/>
    <w:rsid w:val="001D3CFA"/>
    <w:rsid w:val="001D5177"/>
    <w:rsid w:val="001D51BA"/>
    <w:rsid w:val="001D53E7"/>
    <w:rsid w:val="001D54B8"/>
    <w:rsid w:val="001D596D"/>
    <w:rsid w:val="001D5F5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3010"/>
    <w:rsid w:val="001E32E9"/>
    <w:rsid w:val="001E3875"/>
    <w:rsid w:val="001E39A8"/>
    <w:rsid w:val="001E3A04"/>
    <w:rsid w:val="001E3B22"/>
    <w:rsid w:val="001E436E"/>
    <w:rsid w:val="001E46C8"/>
    <w:rsid w:val="001E58E2"/>
    <w:rsid w:val="001E5F9A"/>
    <w:rsid w:val="001E6902"/>
    <w:rsid w:val="001E6EF7"/>
    <w:rsid w:val="001E727B"/>
    <w:rsid w:val="001E7703"/>
    <w:rsid w:val="001E7AED"/>
    <w:rsid w:val="001F002A"/>
    <w:rsid w:val="001F036F"/>
    <w:rsid w:val="001F0D47"/>
    <w:rsid w:val="001F0F96"/>
    <w:rsid w:val="001F15E1"/>
    <w:rsid w:val="001F224C"/>
    <w:rsid w:val="001F23D0"/>
    <w:rsid w:val="001F2C16"/>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8AE"/>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51B6"/>
    <w:rsid w:val="002054B1"/>
    <w:rsid w:val="0020553B"/>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01"/>
    <w:rsid w:val="002148E8"/>
    <w:rsid w:val="002149A0"/>
    <w:rsid w:val="00214DA8"/>
    <w:rsid w:val="00215423"/>
    <w:rsid w:val="002158FA"/>
    <w:rsid w:val="00215E4C"/>
    <w:rsid w:val="002161EF"/>
    <w:rsid w:val="002166C4"/>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43F"/>
    <w:rsid w:val="0022548F"/>
    <w:rsid w:val="00225C54"/>
    <w:rsid w:val="0022613A"/>
    <w:rsid w:val="002269F8"/>
    <w:rsid w:val="0022736A"/>
    <w:rsid w:val="00227423"/>
    <w:rsid w:val="00227623"/>
    <w:rsid w:val="00230001"/>
    <w:rsid w:val="00230765"/>
    <w:rsid w:val="00230986"/>
    <w:rsid w:val="00230D18"/>
    <w:rsid w:val="00231171"/>
    <w:rsid w:val="00231376"/>
    <w:rsid w:val="002319E4"/>
    <w:rsid w:val="00231EE8"/>
    <w:rsid w:val="00232911"/>
    <w:rsid w:val="00232D5B"/>
    <w:rsid w:val="00232ECF"/>
    <w:rsid w:val="00233005"/>
    <w:rsid w:val="00233530"/>
    <w:rsid w:val="00233A0B"/>
    <w:rsid w:val="00233A28"/>
    <w:rsid w:val="00233C88"/>
    <w:rsid w:val="00233E5C"/>
    <w:rsid w:val="00234571"/>
    <w:rsid w:val="002350F5"/>
    <w:rsid w:val="002355FE"/>
    <w:rsid w:val="00235632"/>
    <w:rsid w:val="00235872"/>
    <w:rsid w:val="00235998"/>
    <w:rsid w:val="00236130"/>
    <w:rsid w:val="0023668D"/>
    <w:rsid w:val="00236D74"/>
    <w:rsid w:val="0023706D"/>
    <w:rsid w:val="002375EC"/>
    <w:rsid w:val="0023794C"/>
    <w:rsid w:val="00237A28"/>
    <w:rsid w:val="00240108"/>
    <w:rsid w:val="00240A6C"/>
    <w:rsid w:val="00240DFD"/>
    <w:rsid w:val="0024140E"/>
    <w:rsid w:val="00241559"/>
    <w:rsid w:val="00241632"/>
    <w:rsid w:val="00241708"/>
    <w:rsid w:val="0024193B"/>
    <w:rsid w:val="00241B53"/>
    <w:rsid w:val="00241E50"/>
    <w:rsid w:val="00242225"/>
    <w:rsid w:val="002429A3"/>
    <w:rsid w:val="00242EA5"/>
    <w:rsid w:val="0024327E"/>
    <w:rsid w:val="002435B3"/>
    <w:rsid w:val="00243712"/>
    <w:rsid w:val="002444AD"/>
    <w:rsid w:val="002448AF"/>
    <w:rsid w:val="00244A0C"/>
    <w:rsid w:val="00244AD4"/>
    <w:rsid w:val="00245209"/>
    <w:rsid w:val="002457ED"/>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1D52"/>
    <w:rsid w:val="0026266D"/>
    <w:rsid w:val="00262773"/>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6A3"/>
    <w:rsid w:val="00272F35"/>
    <w:rsid w:val="00273278"/>
    <w:rsid w:val="002737F4"/>
    <w:rsid w:val="002739A0"/>
    <w:rsid w:val="002746DA"/>
    <w:rsid w:val="002746F7"/>
    <w:rsid w:val="00274BD4"/>
    <w:rsid w:val="002756E5"/>
    <w:rsid w:val="002756F4"/>
    <w:rsid w:val="00275781"/>
    <w:rsid w:val="00276383"/>
    <w:rsid w:val="0027688E"/>
    <w:rsid w:val="0027692C"/>
    <w:rsid w:val="002769BF"/>
    <w:rsid w:val="002769D3"/>
    <w:rsid w:val="00276EA6"/>
    <w:rsid w:val="00276EBD"/>
    <w:rsid w:val="002770F9"/>
    <w:rsid w:val="0027710E"/>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A45"/>
    <w:rsid w:val="00292CF1"/>
    <w:rsid w:val="00292EB7"/>
    <w:rsid w:val="00293063"/>
    <w:rsid w:val="00293528"/>
    <w:rsid w:val="00293555"/>
    <w:rsid w:val="00293566"/>
    <w:rsid w:val="00293AFD"/>
    <w:rsid w:val="00294057"/>
    <w:rsid w:val="00294162"/>
    <w:rsid w:val="002942FF"/>
    <w:rsid w:val="00294619"/>
    <w:rsid w:val="0029467C"/>
    <w:rsid w:val="00294E91"/>
    <w:rsid w:val="00295264"/>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BD3"/>
    <w:rsid w:val="002A3CAB"/>
    <w:rsid w:val="002A3FC1"/>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747E"/>
    <w:rsid w:val="002B7826"/>
    <w:rsid w:val="002B7C12"/>
    <w:rsid w:val="002C0463"/>
    <w:rsid w:val="002C0EA8"/>
    <w:rsid w:val="002C10DC"/>
    <w:rsid w:val="002C12C3"/>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82"/>
    <w:rsid w:val="002C4D39"/>
    <w:rsid w:val="002C4E3D"/>
    <w:rsid w:val="002C4FFD"/>
    <w:rsid w:val="002C531C"/>
    <w:rsid w:val="002C5763"/>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224"/>
    <w:rsid w:val="002D16C0"/>
    <w:rsid w:val="002D1B2B"/>
    <w:rsid w:val="002D26AA"/>
    <w:rsid w:val="002D2BD8"/>
    <w:rsid w:val="002D2E65"/>
    <w:rsid w:val="002D34B2"/>
    <w:rsid w:val="002D37A9"/>
    <w:rsid w:val="002D3E82"/>
    <w:rsid w:val="002D422C"/>
    <w:rsid w:val="002D4734"/>
    <w:rsid w:val="002D4829"/>
    <w:rsid w:val="002D48B0"/>
    <w:rsid w:val="002D4D2C"/>
    <w:rsid w:val="002D57C4"/>
    <w:rsid w:val="002D5B37"/>
    <w:rsid w:val="002D5DA7"/>
    <w:rsid w:val="002D6337"/>
    <w:rsid w:val="002D6654"/>
    <w:rsid w:val="002D6C4A"/>
    <w:rsid w:val="002D6FA7"/>
    <w:rsid w:val="002D735E"/>
    <w:rsid w:val="002D73FF"/>
    <w:rsid w:val="002D7637"/>
    <w:rsid w:val="002E03B0"/>
    <w:rsid w:val="002E05FE"/>
    <w:rsid w:val="002E06F2"/>
    <w:rsid w:val="002E07EB"/>
    <w:rsid w:val="002E083F"/>
    <w:rsid w:val="002E0898"/>
    <w:rsid w:val="002E12DE"/>
    <w:rsid w:val="002E15B6"/>
    <w:rsid w:val="002E1731"/>
    <w:rsid w:val="002E17F2"/>
    <w:rsid w:val="002E193C"/>
    <w:rsid w:val="002E1ACE"/>
    <w:rsid w:val="002E1C12"/>
    <w:rsid w:val="002E1DEE"/>
    <w:rsid w:val="002E2109"/>
    <w:rsid w:val="002E27D6"/>
    <w:rsid w:val="002E2CC7"/>
    <w:rsid w:val="002E3199"/>
    <w:rsid w:val="002E33F1"/>
    <w:rsid w:val="002E344A"/>
    <w:rsid w:val="002E37F4"/>
    <w:rsid w:val="002E4DDD"/>
    <w:rsid w:val="002E5168"/>
    <w:rsid w:val="002E5443"/>
    <w:rsid w:val="002E5512"/>
    <w:rsid w:val="002E6052"/>
    <w:rsid w:val="002E6CAD"/>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1E"/>
    <w:rsid w:val="00306E4D"/>
    <w:rsid w:val="00307487"/>
    <w:rsid w:val="003074E6"/>
    <w:rsid w:val="00307A2F"/>
    <w:rsid w:val="00307BA1"/>
    <w:rsid w:val="00307FE0"/>
    <w:rsid w:val="0031053A"/>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2ADE"/>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CD7"/>
    <w:rsid w:val="00323E00"/>
    <w:rsid w:val="003248A0"/>
    <w:rsid w:val="00324AEB"/>
    <w:rsid w:val="00324BA5"/>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0EA7"/>
    <w:rsid w:val="00331751"/>
    <w:rsid w:val="00331D28"/>
    <w:rsid w:val="003320F8"/>
    <w:rsid w:val="00332362"/>
    <w:rsid w:val="003327E5"/>
    <w:rsid w:val="00332EBC"/>
    <w:rsid w:val="00332F06"/>
    <w:rsid w:val="00333285"/>
    <w:rsid w:val="00333DEF"/>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78"/>
    <w:rsid w:val="00336BB6"/>
    <w:rsid w:val="00336BDA"/>
    <w:rsid w:val="00337272"/>
    <w:rsid w:val="00337520"/>
    <w:rsid w:val="00337DAF"/>
    <w:rsid w:val="00337FD6"/>
    <w:rsid w:val="0034038F"/>
    <w:rsid w:val="0034051D"/>
    <w:rsid w:val="00340547"/>
    <w:rsid w:val="00341022"/>
    <w:rsid w:val="0034131E"/>
    <w:rsid w:val="00342BD7"/>
    <w:rsid w:val="00343469"/>
    <w:rsid w:val="00343592"/>
    <w:rsid w:val="003438CD"/>
    <w:rsid w:val="00343DB9"/>
    <w:rsid w:val="00344EAC"/>
    <w:rsid w:val="00345230"/>
    <w:rsid w:val="00345603"/>
    <w:rsid w:val="0034578E"/>
    <w:rsid w:val="00345DD9"/>
    <w:rsid w:val="00345E5E"/>
    <w:rsid w:val="00345F5E"/>
    <w:rsid w:val="0034689C"/>
    <w:rsid w:val="003469A3"/>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2B81"/>
    <w:rsid w:val="003533D6"/>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5FD"/>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3ED"/>
    <w:rsid w:val="00373697"/>
    <w:rsid w:val="003739E0"/>
    <w:rsid w:val="00373BA1"/>
    <w:rsid w:val="00373C05"/>
    <w:rsid w:val="0037407B"/>
    <w:rsid w:val="0037423B"/>
    <w:rsid w:val="003742AC"/>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EF3"/>
    <w:rsid w:val="00381703"/>
    <w:rsid w:val="00381773"/>
    <w:rsid w:val="00382574"/>
    <w:rsid w:val="00382750"/>
    <w:rsid w:val="00382784"/>
    <w:rsid w:val="003827A0"/>
    <w:rsid w:val="003835D1"/>
    <w:rsid w:val="003837BA"/>
    <w:rsid w:val="00383824"/>
    <w:rsid w:val="0038383D"/>
    <w:rsid w:val="00384B77"/>
    <w:rsid w:val="0038508D"/>
    <w:rsid w:val="00385633"/>
    <w:rsid w:val="00385BF0"/>
    <w:rsid w:val="00385ECF"/>
    <w:rsid w:val="003862AA"/>
    <w:rsid w:val="00386BD7"/>
    <w:rsid w:val="00386FE4"/>
    <w:rsid w:val="003872AD"/>
    <w:rsid w:val="00387562"/>
    <w:rsid w:val="003901DB"/>
    <w:rsid w:val="00390467"/>
    <w:rsid w:val="00390680"/>
    <w:rsid w:val="00390782"/>
    <w:rsid w:val="00390834"/>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ABF"/>
    <w:rsid w:val="00396D97"/>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36F0"/>
    <w:rsid w:val="003A4074"/>
    <w:rsid w:val="003A45A1"/>
    <w:rsid w:val="003A463B"/>
    <w:rsid w:val="003A4BD2"/>
    <w:rsid w:val="003A5341"/>
    <w:rsid w:val="003A5568"/>
    <w:rsid w:val="003A57B8"/>
    <w:rsid w:val="003A5B0A"/>
    <w:rsid w:val="003A6643"/>
    <w:rsid w:val="003A6674"/>
    <w:rsid w:val="003A6BAC"/>
    <w:rsid w:val="003A70A4"/>
    <w:rsid w:val="003A73D7"/>
    <w:rsid w:val="003A79C5"/>
    <w:rsid w:val="003A7BD6"/>
    <w:rsid w:val="003A7D60"/>
    <w:rsid w:val="003A7EF3"/>
    <w:rsid w:val="003B0146"/>
    <w:rsid w:val="003B06ED"/>
    <w:rsid w:val="003B07B8"/>
    <w:rsid w:val="003B087D"/>
    <w:rsid w:val="003B0B95"/>
    <w:rsid w:val="003B0C9B"/>
    <w:rsid w:val="003B0DDC"/>
    <w:rsid w:val="003B159C"/>
    <w:rsid w:val="003B1898"/>
    <w:rsid w:val="003B1A61"/>
    <w:rsid w:val="003B30B7"/>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1FA"/>
    <w:rsid w:val="003B7409"/>
    <w:rsid w:val="003B74A3"/>
    <w:rsid w:val="003B7AC5"/>
    <w:rsid w:val="003B7EAD"/>
    <w:rsid w:val="003B7FE5"/>
    <w:rsid w:val="003C016B"/>
    <w:rsid w:val="003C11C8"/>
    <w:rsid w:val="003C13CD"/>
    <w:rsid w:val="003C1B38"/>
    <w:rsid w:val="003C1BA9"/>
    <w:rsid w:val="003C1DB2"/>
    <w:rsid w:val="003C23EA"/>
    <w:rsid w:val="003C2702"/>
    <w:rsid w:val="003C2B8A"/>
    <w:rsid w:val="003C2C01"/>
    <w:rsid w:val="003C2D1E"/>
    <w:rsid w:val="003C2FF5"/>
    <w:rsid w:val="003C3431"/>
    <w:rsid w:val="003C4092"/>
    <w:rsid w:val="003C4A06"/>
    <w:rsid w:val="003C5614"/>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45E1"/>
    <w:rsid w:val="003D504B"/>
    <w:rsid w:val="003D530E"/>
    <w:rsid w:val="003D59FF"/>
    <w:rsid w:val="003D5B1F"/>
    <w:rsid w:val="003D5C41"/>
    <w:rsid w:val="003D5F37"/>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312F"/>
    <w:rsid w:val="003E31E8"/>
    <w:rsid w:val="003E36B6"/>
    <w:rsid w:val="003E37FE"/>
    <w:rsid w:val="003E48A3"/>
    <w:rsid w:val="003E4DC3"/>
    <w:rsid w:val="003E55E4"/>
    <w:rsid w:val="003E60A4"/>
    <w:rsid w:val="003E60A6"/>
    <w:rsid w:val="003E6359"/>
    <w:rsid w:val="003E6419"/>
    <w:rsid w:val="003E7135"/>
    <w:rsid w:val="003E713C"/>
    <w:rsid w:val="003E7339"/>
    <w:rsid w:val="003E74E3"/>
    <w:rsid w:val="003E7625"/>
    <w:rsid w:val="003E76EA"/>
    <w:rsid w:val="003E7A95"/>
    <w:rsid w:val="003E7B20"/>
    <w:rsid w:val="003F04F9"/>
    <w:rsid w:val="003F05C7"/>
    <w:rsid w:val="003F07F2"/>
    <w:rsid w:val="003F08A9"/>
    <w:rsid w:val="003F0C54"/>
    <w:rsid w:val="003F0E1D"/>
    <w:rsid w:val="003F0F82"/>
    <w:rsid w:val="003F11CD"/>
    <w:rsid w:val="003F19BA"/>
    <w:rsid w:val="003F1B22"/>
    <w:rsid w:val="003F2C22"/>
    <w:rsid w:val="003F2CD4"/>
    <w:rsid w:val="003F2DF5"/>
    <w:rsid w:val="003F34FC"/>
    <w:rsid w:val="003F368A"/>
    <w:rsid w:val="003F3DA9"/>
    <w:rsid w:val="003F3FC0"/>
    <w:rsid w:val="003F4313"/>
    <w:rsid w:val="003F5250"/>
    <w:rsid w:val="003F5B0A"/>
    <w:rsid w:val="003F6030"/>
    <w:rsid w:val="003F650B"/>
    <w:rsid w:val="003F668A"/>
    <w:rsid w:val="003F6BBE"/>
    <w:rsid w:val="003F6CED"/>
    <w:rsid w:val="003F6D7C"/>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CA5"/>
    <w:rsid w:val="00405D4F"/>
    <w:rsid w:val="00406C3D"/>
    <w:rsid w:val="004072D8"/>
    <w:rsid w:val="00407313"/>
    <w:rsid w:val="0040751E"/>
    <w:rsid w:val="00407CD3"/>
    <w:rsid w:val="004100BE"/>
    <w:rsid w:val="00410134"/>
    <w:rsid w:val="004103BF"/>
    <w:rsid w:val="00410526"/>
    <w:rsid w:val="00410B72"/>
    <w:rsid w:val="00410F18"/>
    <w:rsid w:val="00411035"/>
    <w:rsid w:val="00411202"/>
    <w:rsid w:val="00411F1D"/>
    <w:rsid w:val="00411FCF"/>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120"/>
    <w:rsid w:val="0042135F"/>
    <w:rsid w:val="00421846"/>
    <w:rsid w:val="00421BC5"/>
    <w:rsid w:val="00421ED2"/>
    <w:rsid w:val="0042249A"/>
    <w:rsid w:val="00422AA4"/>
    <w:rsid w:val="0042380D"/>
    <w:rsid w:val="00423830"/>
    <w:rsid w:val="00423BDD"/>
    <w:rsid w:val="00423D66"/>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488"/>
    <w:rsid w:val="00446D4C"/>
    <w:rsid w:val="004474A8"/>
    <w:rsid w:val="00447701"/>
    <w:rsid w:val="00450360"/>
    <w:rsid w:val="00450516"/>
    <w:rsid w:val="004506AB"/>
    <w:rsid w:val="004517AA"/>
    <w:rsid w:val="00451967"/>
    <w:rsid w:val="00451E9E"/>
    <w:rsid w:val="004524E1"/>
    <w:rsid w:val="004525EA"/>
    <w:rsid w:val="004528D0"/>
    <w:rsid w:val="00452B01"/>
    <w:rsid w:val="00452CAC"/>
    <w:rsid w:val="004534F2"/>
    <w:rsid w:val="00453A6A"/>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E84"/>
    <w:rsid w:val="00457FCE"/>
    <w:rsid w:val="004604E5"/>
    <w:rsid w:val="00460887"/>
    <w:rsid w:val="00460D42"/>
    <w:rsid w:val="00460E55"/>
    <w:rsid w:val="0046194E"/>
    <w:rsid w:val="00461C7D"/>
    <w:rsid w:val="00462A49"/>
    <w:rsid w:val="00462BBF"/>
    <w:rsid w:val="00462DAF"/>
    <w:rsid w:val="00462E70"/>
    <w:rsid w:val="00464430"/>
    <w:rsid w:val="00464669"/>
    <w:rsid w:val="004649D0"/>
    <w:rsid w:val="00464FE2"/>
    <w:rsid w:val="004651EF"/>
    <w:rsid w:val="00465644"/>
    <w:rsid w:val="00465990"/>
    <w:rsid w:val="00465997"/>
    <w:rsid w:val="00465CF9"/>
    <w:rsid w:val="00466731"/>
    <w:rsid w:val="004669E2"/>
    <w:rsid w:val="00467478"/>
    <w:rsid w:val="00467CCA"/>
    <w:rsid w:val="00467D75"/>
    <w:rsid w:val="004704CE"/>
    <w:rsid w:val="00470638"/>
    <w:rsid w:val="00470C31"/>
    <w:rsid w:val="00470FC8"/>
    <w:rsid w:val="00471DE0"/>
    <w:rsid w:val="004721F9"/>
    <w:rsid w:val="00472558"/>
    <w:rsid w:val="0047258A"/>
    <w:rsid w:val="004726E4"/>
    <w:rsid w:val="00473147"/>
    <w:rsid w:val="004732E6"/>
    <w:rsid w:val="004734AF"/>
    <w:rsid w:val="004734D0"/>
    <w:rsid w:val="00473C75"/>
    <w:rsid w:val="004742AE"/>
    <w:rsid w:val="00474972"/>
    <w:rsid w:val="00474B7E"/>
    <w:rsid w:val="00474D61"/>
    <w:rsid w:val="004753C6"/>
    <w:rsid w:val="00475532"/>
    <w:rsid w:val="0047556B"/>
    <w:rsid w:val="0047632F"/>
    <w:rsid w:val="00476569"/>
    <w:rsid w:val="00476961"/>
    <w:rsid w:val="004769DF"/>
    <w:rsid w:val="00477416"/>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D9C"/>
    <w:rsid w:val="004A138D"/>
    <w:rsid w:val="004A140A"/>
    <w:rsid w:val="004A16BC"/>
    <w:rsid w:val="004A18DC"/>
    <w:rsid w:val="004A1E4B"/>
    <w:rsid w:val="004A2071"/>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6058"/>
    <w:rsid w:val="004A65D1"/>
    <w:rsid w:val="004A6782"/>
    <w:rsid w:val="004A69D7"/>
    <w:rsid w:val="004A7201"/>
    <w:rsid w:val="004A73C0"/>
    <w:rsid w:val="004A74B5"/>
    <w:rsid w:val="004A7526"/>
    <w:rsid w:val="004A7ADB"/>
    <w:rsid w:val="004A7B48"/>
    <w:rsid w:val="004A7C63"/>
    <w:rsid w:val="004A7CDF"/>
    <w:rsid w:val="004B0659"/>
    <w:rsid w:val="004B0A2C"/>
    <w:rsid w:val="004B0B42"/>
    <w:rsid w:val="004B108F"/>
    <w:rsid w:val="004B14BC"/>
    <w:rsid w:val="004B1C8B"/>
    <w:rsid w:val="004B1D99"/>
    <w:rsid w:val="004B1E28"/>
    <w:rsid w:val="004B1ED8"/>
    <w:rsid w:val="004B1F26"/>
    <w:rsid w:val="004B2FB1"/>
    <w:rsid w:val="004B3A59"/>
    <w:rsid w:val="004B40F4"/>
    <w:rsid w:val="004B410A"/>
    <w:rsid w:val="004B498E"/>
    <w:rsid w:val="004B4A84"/>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86"/>
    <w:rsid w:val="004C1E9E"/>
    <w:rsid w:val="004C2019"/>
    <w:rsid w:val="004C2583"/>
    <w:rsid w:val="004C2A46"/>
    <w:rsid w:val="004C2BFC"/>
    <w:rsid w:val="004C2CB9"/>
    <w:rsid w:val="004C2D86"/>
    <w:rsid w:val="004C2FE9"/>
    <w:rsid w:val="004C3898"/>
    <w:rsid w:val="004C38DC"/>
    <w:rsid w:val="004C4277"/>
    <w:rsid w:val="004C4800"/>
    <w:rsid w:val="004C4851"/>
    <w:rsid w:val="004C4B7D"/>
    <w:rsid w:val="004C5089"/>
    <w:rsid w:val="004C5737"/>
    <w:rsid w:val="004C58B3"/>
    <w:rsid w:val="004C5AEA"/>
    <w:rsid w:val="004C5DE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5CB"/>
    <w:rsid w:val="004F3AFE"/>
    <w:rsid w:val="004F4117"/>
    <w:rsid w:val="004F450D"/>
    <w:rsid w:val="004F46B6"/>
    <w:rsid w:val="004F4716"/>
    <w:rsid w:val="004F4C52"/>
    <w:rsid w:val="004F4C57"/>
    <w:rsid w:val="004F4D51"/>
    <w:rsid w:val="004F4DA3"/>
    <w:rsid w:val="004F5249"/>
    <w:rsid w:val="004F5BB2"/>
    <w:rsid w:val="004F6350"/>
    <w:rsid w:val="004F6A6E"/>
    <w:rsid w:val="004F6AE1"/>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A0D"/>
    <w:rsid w:val="00523337"/>
    <w:rsid w:val="005237B6"/>
    <w:rsid w:val="00523F57"/>
    <w:rsid w:val="0052463B"/>
    <w:rsid w:val="00524BAF"/>
    <w:rsid w:val="00524DC5"/>
    <w:rsid w:val="00525196"/>
    <w:rsid w:val="005257C9"/>
    <w:rsid w:val="0052673F"/>
    <w:rsid w:val="00526919"/>
    <w:rsid w:val="00526A4E"/>
    <w:rsid w:val="00526F69"/>
    <w:rsid w:val="00527893"/>
    <w:rsid w:val="00527C56"/>
    <w:rsid w:val="005301E9"/>
    <w:rsid w:val="005306CC"/>
    <w:rsid w:val="00530717"/>
    <w:rsid w:val="00530C43"/>
    <w:rsid w:val="00530E20"/>
    <w:rsid w:val="00530FAF"/>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6D4"/>
    <w:rsid w:val="00537B6A"/>
    <w:rsid w:val="00537C62"/>
    <w:rsid w:val="00537F75"/>
    <w:rsid w:val="005407EA"/>
    <w:rsid w:val="005408AF"/>
    <w:rsid w:val="00540D8B"/>
    <w:rsid w:val="00541C8C"/>
    <w:rsid w:val="005420F1"/>
    <w:rsid w:val="00542B7F"/>
    <w:rsid w:val="00542C49"/>
    <w:rsid w:val="00542D1F"/>
    <w:rsid w:val="00542E46"/>
    <w:rsid w:val="00543190"/>
    <w:rsid w:val="00543434"/>
    <w:rsid w:val="00543701"/>
    <w:rsid w:val="00543F59"/>
    <w:rsid w:val="0054456A"/>
    <w:rsid w:val="00544B61"/>
    <w:rsid w:val="00544FF1"/>
    <w:rsid w:val="00545238"/>
    <w:rsid w:val="00545905"/>
    <w:rsid w:val="005464C1"/>
    <w:rsid w:val="005468EF"/>
    <w:rsid w:val="00546970"/>
    <w:rsid w:val="005470FE"/>
    <w:rsid w:val="0054782A"/>
    <w:rsid w:val="00547ADE"/>
    <w:rsid w:val="00547BBE"/>
    <w:rsid w:val="00550303"/>
    <w:rsid w:val="005507EB"/>
    <w:rsid w:val="005508FD"/>
    <w:rsid w:val="00550A7F"/>
    <w:rsid w:val="00550D7E"/>
    <w:rsid w:val="00551888"/>
    <w:rsid w:val="00551B78"/>
    <w:rsid w:val="00551F0D"/>
    <w:rsid w:val="0055273E"/>
    <w:rsid w:val="00552CDC"/>
    <w:rsid w:val="00552DB7"/>
    <w:rsid w:val="00553013"/>
    <w:rsid w:val="005533AC"/>
    <w:rsid w:val="0055342B"/>
    <w:rsid w:val="0055368A"/>
    <w:rsid w:val="005536A8"/>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194C"/>
    <w:rsid w:val="00562384"/>
    <w:rsid w:val="005626B0"/>
    <w:rsid w:val="005631F2"/>
    <w:rsid w:val="005633CE"/>
    <w:rsid w:val="005637DE"/>
    <w:rsid w:val="00563AB8"/>
    <w:rsid w:val="005640DF"/>
    <w:rsid w:val="00564127"/>
    <w:rsid w:val="00564148"/>
    <w:rsid w:val="00564302"/>
    <w:rsid w:val="0056490E"/>
    <w:rsid w:val="00564E2E"/>
    <w:rsid w:val="00564FD2"/>
    <w:rsid w:val="005651DD"/>
    <w:rsid w:val="0056538F"/>
    <w:rsid w:val="00565872"/>
    <w:rsid w:val="00565E39"/>
    <w:rsid w:val="00566211"/>
    <w:rsid w:val="0056656C"/>
    <w:rsid w:val="00566C3F"/>
    <w:rsid w:val="0056701D"/>
    <w:rsid w:val="005670F7"/>
    <w:rsid w:val="005676E5"/>
    <w:rsid w:val="00567858"/>
    <w:rsid w:val="00567A15"/>
    <w:rsid w:val="00570248"/>
    <w:rsid w:val="0057062A"/>
    <w:rsid w:val="00570714"/>
    <w:rsid w:val="005708CC"/>
    <w:rsid w:val="00570A9F"/>
    <w:rsid w:val="00570ACE"/>
    <w:rsid w:val="00570BD5"/>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424"/>
    <w:rsid w:val="005804B2"/>
    <w:rsid w:val="005806BA"/>
    <w:rsid w:val="005808BC"/>
    <w:rsid w:val="00580AB7"/>
    <w:rsid w:val="00580B34"/>
    <w:rsid w:val="00580C47"/>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2F"/>
    <w:rsid w:val="005913D0"/>
    <w:rsid w:val="00591465"/>
    <w:rsid w:val="00591833"/>
    <w:rsid w:val="0059213D"/>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FF2"/>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7487"/>
    <w:rsid w:val="005A75EF"/>
    <w:rsid w:val="005A78AE"/>
    <w:rsid w:val="005A7CBF"/>
    <w:rsid w:val="005A7E19"/>
    <w:rsid w:val="005B0729"/>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C0236"/>
    <w:rsid w:val="005C0305"/>
    <w:rsid w:val="005C0602"/>
    <w:rsid w:val="005C06B3"/>
    <w:rsid w:val="005C082E"/>
    <w:rsid w:val="005C0D2B"/>
    <w:rsid w:val="005C15EF"/>
    <w:rsid w:val="005C1833"/>
    <w:rsid w:val="005C1842"/>
    <w:rsid w:val="005C1953"/>
    <w:rsid w:val="005C1A36"/>
    <w:rsid w:val="005C25F7"/>
    <w:rsid w:val="005C3DAA"/>
    <w:rsid w:val="005C4D05"/>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3"/>
    <w:rsid w:val="005F1957"/>
    <w:rsid w:val="005F1A1D"/>
    <w:rsid w:val="005F1D56"/>
    <w:rsid w:val="005F1E6F"/>
    <w:rsid w:val="005F2308"/>
    <w:rsid w:val="005F2BE2"/>
    <w:rsid w:val="005F2CB1"/>
    <w:rsid w:val="005F3025"/>
    <w:rsid w:val="005F3492"/>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D23"/>
    <w:rsid w:val="00602FA7"/>
    <w:rsid w:val="00602FE4"/>
    <w:rsid w:val="006035FF"/>
    <w:rsid w:val="0060382D"/>
    <w:rsid w:val="00603EDF"/>
    <w:rsid w:val="0060493F"/>
    <w:rsid w:val="00604CFF"/>
    <w:rsid w:val="00604E76"/>
    <w:rsid w:val="00604F14"/>
    <w:rsid w:val="0060555A"/>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7B1"/>
    <w:rsid w:val="00613C31"/>
    <w:rsid w:val="00613DAD"/>
    <w:rsid w:val="00613E43"/>
    <w:rsid w:val="0061412B"/>
    <w:rsid w:val="006141E4"/>
    <w:rsid w:val="00614899"/>
    <w:rsid w:val="006149AC"/>
    <w:rsid w:val="00614B94"/>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1656"/>
    <w:rsid w:val="00621707"/>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721"/>
    <w:rsid w:val="0063284C"/>
    <w:rsid w:val="00632A14"/>
    <w:rsid w:val="00632FCE"/>
    <w:rsid w:val="00633271"/>
    <w:rsid w:val="0063366A"/>
    <w:rsid w:val="0063370F"/>
    <w:rsid w:val="00633F4C"/>
    <w:rsid w:val="006344B8"/>
    <w:rsid w:val="00635037"/>
    <w:rsid w:val="006357EA"/>
    <w:rsid w:val="00635994"/>
    <w:rsid w:val="006360C2"/>
    <w:rsid w:val="00636398"/>
    <w:rsid w:val="006368D3"/>
    <w:rsid w:val="0063707E"/>
    <w:rsid w:val="00637557"/>
    <w:rsid w:val="006377EC"/>
    <w:rsid w:val="006378CE"/>
    <w:rsid w:val="00637A5F"/>
    <w:rsid w:val="00640471"/>
    <w:rsid w:val="00641235"/>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49D0"/>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7BF"/>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5EA"/>
    <w:rsid w:val="0065492C"/>
    <w:rsid w:val="00654A95"/>
    <w:rsid w:val="00655295"/>
    <w:rsid w:val="006552CF"/>
    <w:rsid w:val="006553C2"/>
    <w:rsid w:val="00655733"/>
    <w:rsid w:val="0065584E"/>
    <w:rsid w:val="006559AB"/>
    <w:rsid w:val="00655ACD"/>
    <w:rsid w:val="00656A92"/>
    <w:rsid w:val="00656D37"/>
    <w:rsid w:val="00656DDE"/>
    <w:rsid w:val="006571C0"/>
    <w:rsid w:val="00657E14"/>
    <w:rsid w:val="0066011D"/>
    <w:rsid w:val="006607C0"/>
    <w:rsid w:val="0066088C"/>
    <w:rsid w:val="00660B00"/>
    <w:rsid w:val="00660D87"/>
    <w:rsid w:val="00660DB6"/>
    <w:rsid w:val="006613A6"/>
    <w:rsid w:val="00661BE7"/>
    <w:rsid w:val="00661E84"/>
    <w:rsid w:val="00661F56"/>
    <w:rsid w:val="006624F8"/>
    <w:rsid w:val="006627A2"/>
    <w:rsid w:val="00662C4F"/>
    <w:rsid w:val="006634E6"/>
    <w:rsid w:val="00663DC5"/>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1AB"/>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90527"/>
    <w:rsid w:val="00690B63"/>
    <w:rsid w:val="00690C41"/>
    <w:rsid w:val="00690D53"/>
    <w:rsid w:val="00690E10"/>
    <w:rsid w:val="006912B6"/>
    <w:rsid w:val="006912C9"/>
    <w:rsid w:val="006915B0"/>
    <w:rsid w:val="006918E2"/>
    <w:rsid w:val="00692709"/>
    <w:rsid w:val="006928C0"/>
    <w:rsid w:val="00692EED"/>
    <w:rsid w:val="00693791"/>
    <w:rsid w:val="0069408A"/>
    <w:rsid w:val="0069417C"/>
    <w:rsid w:val="00694390"/>
    <w:rsid w:val="00694B8A"/>
    <w:rsid w:val="00694EA1"/>
    <w:rsid w:val="00694EC4"/>
    <w:rsid w:val="006952C5"/>
    <w:rsid w:val="00695CAA"/>
    <w:rsid w:val="00695FC2"/>
    <w:rsid w:val="00695FF2"/>
    <w:rsid w:val="006960F2"/>
    <w:rsid w:val="00696949"/>
    <w:rsid w:val="00697052"/>
    <w:rsid w:val="006974FC"/>
    <w:rsid w:val="00697D83"/>
    <w:rsid w:val="006A0004"/>
    <w:rsid w:val="006A05E6"/>
    <w:rsid w:val="006A0A89"/>
    <w:rsid w:val="006A0CE1"/>
    <w:rsid w:val="006A139D"/>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B78"/>
    <w:rsid w:val="006C0C32"/>
    <w:rsid w:val="006C0D88"/>
    <w:rsid w:val="006C15AE"/>
    <w:rsid w:val="006C1D55"/>
    <w:rsid w:val="006C23E5"/>
    <w:rsid w:val="006C34AF"/>
    <w:rsid w:val="006C3994"/>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2E5"/>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F08"/>
    <w:rsid w:val="006D72B1"/>
    <w:rsid w:val="006D76CA"/>
    <w:rsid w:val="006D7B66"/>
    <w:rsid w:val="006D7DBF"/>
    <w:rsid w:val="006D7F13"/>
    <w:rsid w:val="006E0057"/>
    <w:rsid w:val="006E0266"/>
    <w:rsid w:val="006E03E3"/>
    <w:rsid w:val="006E062C"/>
    <w:rsid w:val="006E0681"/>
    <w:rsid w:val="006E0812"/>
    <w:rsid w:val="006E0827"/>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733"/>
    <w:rsid w:val="006E4903"/>
    <w:rsid w:val="006E4B4E"/>
    <w:rsid w:val="006E4E39"/>
    <w:rsid w:val="006E5445"/>
    <w:rsid w:val="006E565E"/>
    <w:rsid w:val="006E5A8F"/>
    <w:rsid w:val="006E6010"/>
    <w:rsid w:val="006E60FF"/>
    <w:rsid w:val="006E673D"/>
    <w:rsid w:val="006E68A3"/>
    <w:rsid w:val="006E69AB"/>
    <w:rsid w:val="006E6A8D"/>
    <w:rsid w:val="006E71FA"/>
    <w:rsid w:val="006E769F"/>
    <w:rsid w:val="006E7D3B"/>
    <w:rsid w:val="006F06EB"/>
    <w:rsid w:val="006F1803"/>
    <w:rsid w:val="006F1991"/>
    <w:rsid w:val="006F1AB6"/>
    <w:rsid w:val="006F1B70"/>
    <w:rsid w:val="006F2412"/>
    <w:rsid w:val="006F2B1D"/>
    <w:rsid w:val="006F3131"/>
    <w:rsid w:val="006F341D"/>
    <w:rsid w:val="006F3969"/>
    <w:rsid w:val="006F3CDE"/>
    <w:rsid w:val="006F3D9C"/>
    <w:rsid w:val="006F4510"/>
    <w:rsid w:val="006F4AE2"/>
    <w:rsid w:val="006F4F3D"/>
    <w:rsid w:val="006F525C"/>
    <w:rsid w:val="006F5467"/>
    <w:rsid w:val="006F5880"/>
    <w:rsid w:val="006F58D4"/>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692"/>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5B0"/>
    <w:rsid w:val="007147A0"/>
    <w:rsid w:val="007148D3"/>
    <w:rsid w:val="00714D87"/>
    <w:rsid w:val="00714F08"/>
    <w:rsid w:val="00714F34"/>
    <w:rsid w:val="0071515D"/>
    <w:rsid w:val="007158C5"/>
    <w:rsid w:val="00715B93"/>
    <w:rsid w:val="00715B9A"/>
    <w:rsid w:val="00715FD6"/>
    <w:rsid w:val="00716015"/>
    <w:rsid w:val="00716356"/>
    <w:rsid w:val="0071714D"/>
    <w:rsid w:val="00717260"/>
    <w:rsid w:val="00721751"/>
    <w:rsid w:val="007218DB"/>
    <w:rsid w:val="007223B9"/>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2648"/>
    <w:rsid w:val="00732A61"/>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CA6"/>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5CB"/>
    <w:rsid w:val="00754AA3"/>
    <w:rsid w:val="00754CB5"/>
    <w:rsid w:val="00755064"/>
    <w:rsid w:val="0075554F"/>
    <w:rsid w:val="007555ED"/>
    <w:rsid w:val="00755C19"/>
    <w:rsid w:val="0075615A"/>
    <w:rsid w:val="0075716B"/>
    <w:rsid w:val="007571E1"/>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E10"/>
    <w:rsid w:val="00763543"/>
    <w:rsid w:val="00763889"/>
    <w:rsid w:val="00763E47"/>
    <w:rsid w:val="00763E86"/>
    <w:rsid w:val="00764378"/>
    <w:rsid w:val="007646E5"/>
    <w:rsid w:val="007647C4"/>
    <w:rsid w:val="00764B3C"/>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2E16"/>
    <w:rsid w:val="00773986"/>
    <w:rsid w:val="00773C63"/>
    <w:rsid w:val="00773F64"/>
    <w:rsid w:val="007744F3"/>
    <w:rsid w:val="007749A8"/>
    <w:rsid w:val="00774FB1"/>
    <w:rsid w:val="007755F2"/>
    <w:rsid w:val="00776078"/>
    <w:rsid w:val="0077628D"/>
    <w:rsid w:val="0077629A"/>
    <w:rsid w:val="00776971"/>
    <w:rsid w:val="00777559"/>
    <w:rsid w:val="007805B8"/>
    <w:rsid w:val="00780A80"/>
    <w:rsid w:val="007810DA"/>
    <w:rsid w:val="0078115A"/>
    <w:rsid w:val="00781334"/>
    <w:rsid w:val="0078177E"/>
    <w:rsid w:val="00781836"/>
    <w:rsid w:val="00781981"/>
    <w:rsid w:val="00781D5E"/>
    <w:rsid w:val="00781E54"/>
    <w:rsid w:val="0078229A"/>
    <w:rsid w:val="007826C0"/>
    <w:rsid w:val="0078290F"/>
    <w:rsid w:val="00782E26"/>
    <w:rsid w:val="00782EA7"/>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6C4"/>
    <w:rsid w:val="007A395F"/>
    <w:rsid w:val="007A3D23"/>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F0D"/>
    <w:rsid w:val="007B02CB"/>
    <w:rsid w:val="007B05D6"/>
    <w:rsid w:val="007B1179"/>
    <w:rsid w:val="007B1286"/>
    <w:rsid w:val="007B14A6"/>
    <w:rsid w:val="007B160D"/>
    <w:rsid w:val="007B1875"/>
    <w:rsid w:val="007B1DF4"/>
    <w:rsid w:val="007B2384"/>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63D"/>
    <w:rsid w:val="007C3D18"/>
    <w:rsid w:val="007C4393"/>
    <w:rsid w:val="007C5959"/>
    <w:rsid w:val="007C60BF"/>
    <w:rsid w:val="007C6177"/>
    <w:rsid w:val="007C6558"/>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A03"/>
    <w:rsid w:val="007D2052"/>
    <w:rsid w:val="007D26D6"/>
    <w:rsid w:val="007D2E4D"/>
    <w:rsid w:val="007D31CB"/>
    <w:rsid w:val="007D412E"/>
    <w:rsid w:val="007D4228"/>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F7C"/>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D10"/>
    <w:rsid w:val="007F250B"/>
    <w:rsid w:val="007F2C31"/>
    <w:rsid w:val="007F3D9C"/>
    <w:rsid w:val="007F4658"/>
    <w:rsid w:val="007F485E"/>
    <w:rsid w:val="007F4A63"/>
    <w:rsid w:val="007F4B9B"/>
    <w:rsid w:val="007F4D47"/>
    <w:rsid w:val="007F4FA6"/>
    <w:rsid w:val="007F61E0"/>
    <w:rsid w:val="007F6300"/>
    <w:rsid w:val="007F654F"/>
    <w:rsid w:val="007F665B"/>
    <w:rsid w:val="007F6B7E"/>
    <w:rsid w:val="007F793A"/>
    <w:rsid w:val="007F7A77"/>
    <w:rsid w:val="007F7F25"/>
    <w:rsid w:val="00800464"/>
    <w:rsid w:val="00800747"/>
    <w:rsid w:val="00801A75"/>
    <w:rsid w:val="00801AA6"/>
    <w:rsid w:val="00801C1E"/>
    <w:rsid w:val="00802014"/>
    <w:rsid w:val="00802545"/>
    <w:rsid w:val="008027C6"/>
    <w:rsid w:val="0080287A"/>
    <w:rsid w:val="00802B53"/>
    <w:rsid w:val="00802DC4"/>
    <w:rsid w:val="00802E96"/>
    <w:rsid w:val="0080360B"/>
    <w:rsid w:val="0080392C"/>
    <w:rsid w:val="00803A9E"/>
    <w:rsid w:val="00803C2C"/>
    <w:rsid w:val="00803FAE"/>
    <w:rsid w:val="008040BC"/>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CA7"/>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B94"/>
    <w:rsid w:val="00825C42"/>
    <w:rsid w:val="00825D25"/>
    <w:rsid w:val="00826356"/>
    <w:rsid w:val="00826428"/>
    <w:rsid w:val="00826AA9"/>
    <w:rsid w:val="00827142"/>
    <w:rsid w:val="00827325"/>
    <w:rsid w:val="008275C8"/>
    <w:rsid w:val="0082787A"/>
    <w:rsid w:val="00827B8B"/>
    <w:rsid w:val="00827D6F"/>
    <w:rsid w:val="0083075F"/>
    <w:rsid w:val="0083116B"/>
    <w:rsid w:val="00831199"/>
    <w:rsid w:val="008312D8"/>
    <w:rsid w:val="0083155D"/>
    <w:rsid w:val="00831A1F"/>
    <w:rsid w:val="00831A98"/>
    <w:rsid w:val="00831DA2"/>
    <w:rsid w:val="00832129"/>
    <w:rsid w:val="00832148"/>
    <w:rsid w:val="00832188"/>
    <w:rsid w:val="00832653"/>
    <w:rsid w:val="00832DB9"/>
    <w:rsid w:val="00833219"/>
    <w:rsid w:val="0083418F"/>
    <w:rsid w:val="00834EBD"/>
    <w:rsid w:val="008356A3"/>
    <w:rsid w:val="00835923"/>
    <w:rsid w:val="00835F53"/>
    <w:rsid w:val="00836BD8"/>
    <w:rsid w:val="00837076"/>
    <w:rsid w:val="008370AB"/>
    <w:rsid w:val="008376AC"/>
    <w:rsid w:val="0083789F"/>
    <w:rsid w:val="008378D2"/>
    <w:rsid w:val="00837CDB"/>
    <w:rsid w:val="00837CF4"/>
    <w:rsid w:val="00837E6E"/>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862"/>
    <w:rsid w:val="0085384C"/>
    <w:rsid w:val="00853D71"/>
    <w:rsid w:val="00853EA3"/>
    <w:rsid w:val="008540F7"/>
    <w:rsid w:val="0085424B"/>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3DD"/>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EC4"/>
    <w:rsid w:val="00874312"/>
    <w:rsid w:val="0087437C"/>
    <w:rsid w:val="00874ACE"/>
    <w:rsid w:val="00874B76"/>
    <w:rsid w:val="00874F0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A3B"/>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4B8"/>
    <w:rsid w:val="008A48F1"/>
    <w:rsid w:val="008A4F05"/>
    <w:rsid w:val="008A51A8"/>
    <w:rsid w:val="008A51AD"/>
    <w:rsid w:val="008A54C7"/>
    <w:rsid w:val="008A550B"/>
    <w:rsid w:val="008A56F6"/>
    <w:rsid w:val="008A5B7E"/>
    <w:rsid w:val="008A5BD7"/>
    <w:rsid w:val="008A5C45"/>
    <w:rsid w:val="008A5E23"/>
    <w:rsid w:val="008A6A49"/>
    <w:rsid w:val="008A6C71"/>
    <w:rsid w:val="008A6E9C"/>
    <w:rsid w:val="008A71FC"/>
    <w:rsid w:val="008A7483"/>
    <w:rsid w:val="008A77D8"/>
    <w:rsid w:val="008A7845"/>
    <w:rsid w:val="008A7C26"/>
    <w:rsid w:val="008A7DED"/>
    <w:rsid w:val="008B0432"/>
    <w:rsid w:val="008B0483"/>
    <w:rsid w:val="008B095F"/>
    <w:rsid w:val="008B0BD8"/>
    <w:rsid w:val="008B0EC7"/>
    <w:rsid w:val="008B1084"/>
    <w:rsid w:val="008B120C"/>
    <w:rsid w:val="008B13C5"/>
    <w:rsid w:val="008B1E68"/>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991"/>
    <w:rsid w:val="008E4B90"/>
    <w:rsid w:val="008E50E4"/>
    <w:rsid w:val="008E53BD"/>
    <w:rsid w:val="008E5D92"/>
    <w:rsid w:val="008E61CC"/>
    <w:rsid w:val="008E69CB"/>
    <w:rsid w:val="008E6BAA"/>
    <w:rsid w:val="008E6DF5"/>
    <w:rsid w:val="008E7001"/>
    <w:rsid w:val="008E7050"/>
    <w:rsid w:val="008E7805"/>
    <w:rsid w:val="008E7C7D"/>
    <w:rsid w:val="008F01A6"/>
    <w:rsid w:val="008F0324"/>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CE5"/>
    <w:rsid w:val="00901E6B"/>
    <w:rsid w:val="00902081"/>
    <w:rsid w:val="009020B6"/>
    <w:rsid w:val="00902350"/>
    <w:rsid w:val="0090239D"/>
    <w:rsid w:val="009027A0"/>
    <w:rsid w:val="009027FF"/>
    <w:rsid w:val="00902979"/>
    <w:rsid w:val="00902AA9"/>
    <w:rsid w:val="00902D85"/>
    <w:rsid w:val="0090336B"/>
    <w:rsid w:val="00903D50"/>
    <w:rsid w:val="00904701"/>
    <w:rsid w:val="00904FC1"/>
    <w:rsid w:val="0090514E"/>
    <w:rsid w:val="009053AA"/>
    <w:rsid w:val="00905A74"/>
    <w:rsid w:val="00906734"/>
    <w:rsid w:val="00906939"/>
    <w:rsid w:val="00906E4E"/>
    <w:rsid w:val="009070D1"/>
    <w:rsid w:val="00907215"/>
    <w:rsid w:val="009072BD"/>
    <w:rsid w:val="009073B3"/>
    <w:rsid w:val="00907546"/>
    <w:rsid w:val="0090782F"/>
    <w:rsid w:val="00910330"/>
    <w:rsid w:val="00910B7D"/>
    <w:rsid w:val="00910ECF"/>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F07"/>
    <w:rsid w:val="00926F8A"/>
    <w:rsid w:val="00927428"/>
    <w:rsid w:val="00927AA6"/>
    <w:rsid w:val="00927C18"/>
    <w:rsid w:val="00927E84"/>
    <w:rsid w:val="00930170"/>
    <w:rsid w:val="00930181"/>
    <w:rsid w:val="00930221"/>
    <w:rsid w:val="00930340"/>
    <w:rsid w:val="0093062E"/>
    <w:rsid w:val="00930D38"/>
    <w:rsid w:val="009311DC"/>
    <w:rsid w:val="00931B0F"/>
    <w:rsid w:val="00931B3A"/>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29E"/>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6D8"/>
    <w:rsid w:val="00954AB3"/>
    <w:rsid w:val="00955231"/>
    <w:rsid w:val="00955DE0"/>
    <w:rsid w:val="00955ED4"/>
    <w:rsid w:val="0095681E"/>
    <w:rsid w:val="0095683A"/>
    <w:rsid w:val="00956F62"/>
    <w:rsid w:val="009572D4"/>
    <w:rsid w:val="00957895"/>
    <w:rsid w:val="00957C4E"/>
    <w:rsid w:val="00957C99"/>
    <w:rsid w:val="00957CC0"/>
    <w:rsid w:val="00960A1F"/>
    <w:rsid w:val="00960C4D"/>
    <w:rsid w:val="009611D5"/>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E2F"/>
    <w:rsid w:val="009675D9"/>
    <w:rsid w:val="00967899"/>
    <w:rsid w:val="00967A70"/>
    <w:rsid w:val="00967FE4"/>
    <w:rsid w:val="00970051"/>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CA5"/>
    <w:rsid w:val="00972EE0"/>
    <w:rsid w:val="00973BF7"/>
    <w:rsid w:val="009742AD"/>
    <w:rsid w:val="009744CE"/>
    <w:rsid w:val="00974533"/>
    <w:rsid w:val="00974D41"/>
    <w:rsid w:val="00974D7E"/>
    <w:rsid w:val="0097513C"/>
    <w:rsid w:val="009753D2"/>
    <w:rsid w:val="009756D3"/>
    <w:rsid w:val="00975CC3"/>
    <w:rsid w:val="0097603D"/>
    <w:rsid w:val="009761A6"/>
    <w:rsid w:val="00976492"/>
    <w:rsid w:val="009764FE"/>
    <w:rsid w:val="00976949"/>
    <w:rsid w:val="00976E2D"/>
    <w:rsid w:val="00977069"/>
    <w:rsid w:val="009772B0"/>
    <w:rsid w:val="00977619"/>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098"/>
    <w:rsid w:val="00992E1C"/>
    <w:rsid w:val="009937BE"/>
    <w:rsid w:val="0099454B"/>
    <w:rsid w:val="0099465E"/>
    <w:rsid w:val="00994771"/>
    <w:rsid w:val="00994DCA"/>
    <w:rsid w:val="00994FC7"/>
    <w:rsid w:val="00994FF3"/>
    <w:rsid w:val="00995089"/>
    <w:rsid w:val="0099547B"/>
    <w:rsid w:val="00995515"/>
    <w:rsid w:val="009959C9"/>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469"/>
    <w:rsid w:val="009A25EA"/>
    <w:rsid w:val="009A2C07"/>
    <w:rsid w:val="009A3016"/>
    <w:rsid w:val="009A3557"/>
    <w:rsid w:val="009A3BB6"/>
    <w:rsid w:val="009A462D"/>
    <w:rsid w:val="009A4A6C"/>
    <w:rsid w:val="009A50F9"/>
    <w:rsid w:val="009A50FE"/>
    <w:rsid w:val="009A514F"/>
    <w:rsid w:val="009A54DE"/>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D3C"/>
    <w:rsid w:val="009C6DEA"/>
    <w:rsid w:val="009C770F"/>
    <w:rsid w:val="009C77D4"/>
    <w:rsid w:val="009C781A"/>
    <w:rsid w:val="009D037C"/>
    <w:rsid w:val="009D05DA"/>
    <w:rsid w:val="009D1513"/>
    <w:rsid w:val="009D2A46"/>
    <w:rsid w:val="009D2F1F"/>
    <w:rsid w:val="009D32FD"/>
    <w:rsid w:val="009D354C"/>
    <w:rsid w:val="009D4258"/>
    <w:rsid w:val="009D4733"/>
    <w:rsid w:val="009D4919"/>
    <w:rsid w:val="009D4E33"/>
    <w:rsid w:val="009D4FF0"/>
    <w:rsid w:val="009D5992"/>
    <w:rsid w:val="009D5F3E"/>
    <w:rsid w:val="009D6A63"/>
    <w:rsid w:val="009D703C"/>
    <w:rsid w:val="009D718F"/>
    <w:rsid w:val="009D7436"/>
    <w:rsid w:val="009D7AB8"/>
    <w:rsid w:val="009D7CA6"/>
    <w:rsid w:val="009D7D08"/>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07DB9"/>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024"/>
    <w:rsid w:val="00A30187"/>
    <w:rsid w:val="00A30538"/>
    <w:rsid w:val="00A30A03"/>
    <w:rsid w:val="00A31057"/>
    <w:rsid w:val="00A311C2"/>
    <w:rsid w:val="00A31A10"/>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746"/>
    <w:rsid w:val="00A42C90"/>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A86"/>
    <w:rsid w:val="00A53B84"/>
    <w:rsid w:val="00A53BB7"/>
    <w:rsid w:val="00A54371"/>
    <w:rsid w:val="00A543C5"/>
    <w:rsid w:val="00A54415"/>
    <w:rsid w:val="00A54A85"/>
    <w:rsid w:val="00A5515A"/>
    <w:rsid w:val="00A55873"/>
    <w:rsid w:val="00A568AA"/>
    <w:rsid w:val="00A57551"/>
    <w:rsid w:val="00A578ED"/>
    <w:rsid w:val="00A579CE"/>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384"/>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308B"/>
    <w:rsid w:val="00A731C0"/>
    <w:rsid w:val="00A731CB"/>
    <w:rsid w:val="00A739D0"/>
    <w:rsid w:val="00A73B01"/>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7B"/>
    <w:rsid w:val="00A82394"/>
    <w:rsid w:val="00A824AA"/>
    <w:rsid w:val="00A845EE"/>
    <w:rsid w:val="00A84630"/>
    <w:rsid w:val="00A84880"/>
    <w:rsid w:val="00A8556B"/>
    <w:rsid w:val="00A857FA"/>
    <w:rsid w:val="00A85E0B"/>
    <w:rsid w:val="00A8608F"/>
    <w:rsid w:val="00A8628C"/>
    <w:rsid w:val="00A863C5"/>
    <w:rsid w:val="00A86AD6"/>
    <w:rsid w:val="00A86CED"/>
    <w:rsid w:val="00A87032"/>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3BCE"/>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480"/>
    <w:rsid w:val="00AA58D0"/>
    <w:rsid w:val="00AA5B37"/>
    <w:rsid w:val="00AA5D8E"/>
    <w:rsid w:val="00AA5E1B"/>
    <w:rsid w:val="00AA61CF"/>
    <w:rsid w:val="00AA661F"/>
    <w:rsid w:val="00AA669F"/>
    <w:rsid w:val="00AA6AA6"/>
    <w:rsid w:val="00AA7172"/>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3DC"/>
    <w:rsid w:val="00AC06F2"/>
    <w:rsid w:val="00AC0B57"/>
    <w:rsid w:val="00AC0BD9"/>
    <w:rsid w:val="00AC1260"/>
    <w:rsid w:val="00AC1CB4"/>
    <w:rsid w:val="00AC1D94"/>
    <w:rsid w:val="00AC2401"/>
    <w:rsid w:val="00AC2739"/>
    <w:rsid w:val="00AC2D41"/>
    <w:rsid w:val="00AC2ECD"/>
    <w:rsid w:val="00AC2EE5"/>
    <w:rsid w:val="00AC3119"/>
    <w:rsid w:val="00AC359B"/>
    <w:rsid w:val="00AC40E2"/>
    <w:rsid w:val="00AC42C4"/>
    <w:rsid w:val="00AC49FB"/>
    <w:rsid w:val="00AC4AA6"/>
    <w:rsid w:val="00AC4E0F"/>
    <w:rsid w:val="00AC51D5"/>
    <w:rsid w:val="00AC52B2"/>
    <w:rsid w:val="00AC5315"/>
    <w:rsid w:val="00AC5504"/>
    <w:rsid w:val="00AC5A10"/>
    <w:rsid w:val="00AC5C3E"/>
    <w:rsid w:val="00AC6B54"/>
    <w:rsid w:val="00AC6D76"/>
    <w:rsid w:val="00AC72C4"/>
    <w:rsid w:val="00AC73B1"/>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9F9"/>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6C1"/>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3F8"/>
    <w:rsid w:val="00AF0429"/>
    <w:rsid w:val="00AF0E3E"/>
    <w:rsid w:val="00AF0FFF"/>
    <w:rsid w:val="00AF12EE"/>
    <w:rsid w:val="00AF1C5D"/>
    <w:rsid w:val="00AF1CAD"/>
    <w:rsid w:val="00AF3660"/>
    <w:rsid w:val="00AF388F"/>
    <w:rsid w:val="00AF3B86"/>
    <w:rsid w:val="00AF42D7"/>
    <w:rsid w:val="00AF43D4"/>
    <w:rsid w:val="00AF44BD"/>
    <w:rsid w:val="00AF469D"/>
    <w:rsid w:val="00AF4810"/>
    <w:rsid w:val="00AF4A55"/>
    <w:rsid w:val="00AF56F7"/>
    <w:rsid w:val="00AF58D9"/>
    <w:rsid w:val="00AF6198"/>
    <w:rsid w:val="00AF6361"/>
    <w:rsid w:val="00AF6466"/>
    <w:rsid w:val="00AF6A9D"/>
    <w:rsid w:val="00AF6BF9"/>
    <w:rsid w:val="00AF6C40"/>
    <w:rsid w:val="00AF6C8F"/>
    <w:rsid w:val="00AF7F61"/>
    <w:rsid w:val="00B001B1"/>
    <w:rsid w:val="00B0068D"/>
    <w:rsid w:val="00B006FE"/>
    <w:rsid w:val="00B007CB"/>
    <w:rsid w:val="00B008F8"/>
    <w:rsid w:val="00B01347"/>
    <w:rsid w:val="00B02AA9"/>
    <w:rsid w:val="00B02D0C"/>
    <w:rsid w:val="00B02FA3"/>
    <w:rsid w:val="00B03093"/>
    <w:rsid w:val="00B0348E"/>
    <w:rsid w:val="00B03C21"/>
    <w:rsid w:val="00B03CA9"/>
    <w:rsid w:val="00B03DEA"/>
    <w:rsid w:val="00B04158"/>
    <w:rsid w:val="00B042FA"/>
    <w:rsid w:val="00B04525"/>
    <w:rsid w:val="00B04A86"/>
    <w:rsid w:val="00B04EB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D21"/>
    <w:rsid w:val="00B14D4B"/>
    <w:rsid w:val="00B14F5D"/>
    <w:rsid w:val="00B15150"/>
    <w:rsid w:val="00B1532E"/>
    <w:rsid w:val="00B1546D"/>
    <w:rsid w:val="00B15642"/>
    <w:rsid w:val="00B157F9"/>
    <w:rsid w:val="00B15A1F"/>
    <w:rsid w:val="00B167C6"/>
    <w:rsid w:val="00B168AA"/>
    <w:rsid w:val="00B16BB4"/>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2B"/>
    <w:rsid w:val="00B235BD"/>
    <w:rsid w:val="00B23657"/>
    <w:rsid w:val="00B23667"/>
    <w:rsid w:val="00B238D8"/>
    <w:rsid w:val="00B23A5E"/>
    <w:rsid w:val="00B23AE8"/>
    <w:rsid w:val="00B23BEE"/>
    <w:rsid w:val="00B23C65"/>
    <w:rsid w:val="00B2425C"/>
    <w:rsid w:val="00B24399"/>
    <w:rsid w:val="00B24CB7"/>
    <w:rsid w:val="00B24FF0"/>
    <w:rsid w:val="00B25C70"/>
    <w:rsid w:val="00B25CD4"/>
    <w:rsid w:val="00B25D70"/>
    <w:rsid w:val="00B25F0A"/>
    <w:rsid w:val="00B2629E"/>
    <w:rsid w:val="00B26927"/>
    <w:rsid w:val="00B26ABD"/>
    <w:rsid w:val="00B2701F"/>
    <w:rsid w:val="00B2763F"/>
    <w:rsid w:val="00B2778B"/>
    <w:rsid w:val="00B27AAC"/>
    <w:rsid w:val="00B27B9B"/>
    <w:rsid w:val="00B27D5B"/>
    <w:rsid w:val="00B27E46"/>
    <w:rsid w:val="00B300F7"/>
    <w:rsid w:val="00B304A9"/>
    <w:rsid w:val="00B30929"/>
    <w:rsid w:val="00B30B4A"/>
    <w:rsid w:val="00B30CA5"/>
    <w:rsid w:val="00B30D0E"/>
    <w:rsid w:val="00B31399"/>
    <w:rsid w:val="00B316A7"/>
    <w:rsid w:val="00B31E75"/>
    <w:rsid w:val="00B31F91"/>
    <w:rsid w:val="00B31FC1"/>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E53"/>
    <w:rsid w:val="00B37FC8"/>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75B"/>
    <w:rsid w:val="00B57A70"/>
    <w:rsid w:val="00B603C0"/>
    <w:rsid w:val="00B605CF"/>
    <w:rsid w:val="00B6073A"/>
    <w:rsid w:val="00B607CD"/>
    <w:rsid w:val="00B609B2"/>
    <w:rsid w:val="00B60A25"/>
    <w:rsid w:val="00B60E34"/>
    <w:rsid w:val="00B61BE1"/>
    <w:rsid w:val="00B62448"/>
    <w:rsid w:val="00B62549"/>
    <w:rsid w:val="00B6259C"/>
    <w:rsid w:val="00B62875"/>
    <w:rsid w:val="00B62F73"/>
    <w:rsid w:val="00B6385F"/>
    <w:rsid w:val="00B63E2C"/>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163D"/>
    <w:rsid w:val="00B81A32"/>
    <w:rsid w:val="00B81A6C"/>
    <w:rsid w:val="00B81EC0"/>
    <w:rsid w:val="00B81FF4"/>
    <w:rsid w:val="00B8219B"/>
    <w:rsid w:val="00B82237"/>
    <w:rsid w:val="00B82665"/>
    <w:rsid w:val="00B8266A"/>
    <w:rsid w:val="00B82693"/>
    <w:rsid w:val="00B827F4"/>
    <w:rsid w:val="00B828BB"/>
    <w:rsid w:val="00B83131"/>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45A"/>
    <w:rsid w:val="00B877A2"/>
    <w:rsid w:val="00B879D1"/>
    <w:rsid w:val="00B90032"/>
    <w:rsid w:val="00B909C2"/>
    <w:rsid w:val="00B90BF8"/>
    <w:rsid w:val="00B90DEF"/>
    <w:rsid w:val="00B90F73"/>
    <w:rsid w:val="00B91301"/>
    <w:rsid w:val="00B916CB"/>
    <w:rsid w:val="00B91BD8"/>
    <w:rsid w:val="00B91EDB"/>
    <w:rsid w:val="00B92011"/>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B"/>
    <w:rsid w:val="00B96A1C"/>
    <w:rsid w:val="00B97484"/>
    <w:rsid w:val="00B979BA"/>
    <w:rsid w:val="00B97B8D"/>
    <w:rsid w:val="00B97D2C"/>
    <w:rsid w:val="00B97D8F"/>
    <w:rsid w:val="00BA076A"/>
    <w:rsid w:val="00BA0AD0"/>
    <w:rsid w:val="00BA0D06"/>
    <w:rsid w:val="00BA1E2C"/>
    <w:rsid w:val="00BA1F86"/>
    <w:rsid w:val="00BA2280"/>
    <w:rsid w:val="00BA2323"/>
    <w:rsid w:val="00BA2A08"/>
    <w:rsid w:val="00BA2D58"/>
    <w:rsid w:val="00BA32A8"/>
    <w:rsid w:val="00BA41CD"/>
    <w:rsid w:val="00BA4DFD"/>
    <w:rsid w:val="00BA55EC"/>
    <w:rsid w:val="00BA56B7"/>
    <w:rsid w:val="00BA56D2"/>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251D"/>
    <w:rsid w:val="00BC29EB"/>
    <w:rsid w:val="00BC2C99"/>
    <w:rsid w:val="00BC3053"/>
    <w:rsid w:val="00BC362B"/>
    <w:rsid w:val="00BC37AB"/>
    <w:rsid w:val="00BC3F78"/>
    <w:rsid w:val="00BC4095"/>
    <w:rsid w:val="00BC4230"/>
    <w:rsid w:val="00BC435F"/>
    <w:rsid w:val="00BC44EC"/>
    <w:rsid w:val="00BC45C2"/>
    <w:rsid w:val="00BC4A2A"/>
    <w:rsid w:val="00BC4B21"/>
    <w:rsid w:val="00BC4B40"/>
    <w:rsid w:val="00BC4D2E"/>
    <w:rsid w:val="00BC4E25"/>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24E"/>
    <w:rsid w:val="00BD3851"/>
    <w:rsid w:val="00BD389B"/>
    <w:rsid w:val="00BD3EE4"/>
    <w:rsid w:val="00BD4127"/>
    <w:rsid w:val="00BD48AC"/>
    <w:rsid w:val="00BD4C9F"/>
    <w:rsid w:val="00BD501F"/>
    <w:rsid w:val="00BD5B85"/>
    <w:rsid w:val="00BD5D20"/>
    <w:rsid w:val="00BD5F1A"/>
    <w:rsid w:val="00BD7004"/>
    <w:rsid w:val="00BD785C"/>
    <w:rsid w:val="00BD79F6"/>
    <w:rsid w:val="00BE0346"/>
    <w:rsid w:val="00BE061D"/>
    <w:rsid w:val="00BE0CC0"/>
    <w:rsid w:val="00BE1085"/>
    <w:rsid w:val="00BE11E8"/>
    <w:rsid w:val="00BE123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413D"/>
    <w:rsid w:val="00BE4835"/>
    <w:rsid w:val="00BE5178"/>
    <w:rsid w:val="00BE523E"/>
    <w:rsid w:val="00BE536B"/>
    <w:rsid w:val="00BE5681"/>
    <w:rsid w:val="00BE58DE"/>
    <w:rsid w:val="00BE5B5D"/>
    <w:rsid w:val="00BE60EC"/>
    <w:rsid w:val="00BE6385"/>
    <w:rsid w:val="00BE6485"/>
    <w:rsid w:val="00BE66F4"/>
    <w:rsid w:val="00BE7406"/>
    <w:rsid w:val="00BE7603"/>
    <w:rsid w:val="00BE7776"/>
    <w:rsid w:val="00BF0BA9"/>
    <w:rsid w:val="00BF0FBC"/>
    <w:rsid w:val="00BF1155"/>
    <w:rsid w:val="00BF164E"/>
    <w:rsid w:val="00BF1B94"/>
    <w:rsid w:val="00BF24DC"/>
    <w:rsid w:val="00BF2E84"/>
    <w:rsid w:val="00BF3208"/>
    <w:rsid w:val="00BF3279"/>
    <w:rsid w:val="00BF33D6"/>
    <w:rsid w:val="00BF3979"/>
    <w:rsid w:val="00BF4616"/>
    <w:rsid w:val="00BF4662"/>
    <w:rsid w:val="00BF4C3F"/>
    <w:rsid w:val="00BF4C93"/>
    <w:rsid w:val="00BF5038"/>
    <w:rsid w:val="00BF51D4"/>
    <w:rsid w:val="00BF52CF"/>
    <w:rsid w:val="00BF6A0D"/>
    <w:rsid w:val="00BF7006"/>
    <w:rsid w:val="00BF74C7"/>
    <w:rsid w:val="00BF7E9D"/>
    <w:rsid w:val="00BF7FE3"/>
    <w:rsid w:val="00C00188"/>
    <w:rsid w:val="00C00642"/>
    <w:rsid w:val="00C00AEA"/>
    <w:rsid w:val="00C00BE4"/>
    <w:rsid w:val="00C013C1"/>
    <w:rsid w:val="00C015F1"/>
    <w:rsid w:val="00C0172A"/>
    <w:rsid w:val="00C01A0F"/>
    <w:rsid w:val="00C01AF6"/>
    <w:rsid w:val="00C01E3C"/>
    <w:rsid w:val="00C01F33"/>
    <w:rsid w:val="00C025C9"/>
    <w:rsid w:val="00C02C6E"/>
    <w:rsid w:val="00C02CC6"/>
    <w:rsid w:val="00C0337B"/>
    <w:rsid w:val="00C0374A"/>
    <w:rsid w:val="00C03963"/>
    <w:rsid w:val="00C03C53"/>
    <w:rsid w:val="00C03D14"/>
    <w:rsid w:val="00C040F7"/>
    <w:rsid w:val="00C0434E"/>
    <w:rsid w:val="00C044AB"/>
    <w:rsid w:val="00C0532F"/>
    <w:rsid w:val="00C05706"/>
    <w:rsid w:val="00C06054"/>
    <w:rsid w:val="00C06864"/>
    <w:rsid w:val="00C06B87"/>
    <w:rsid w:val="00C06FC8"/>
    <w:rsid w:val="00C07377"/>
    <w:rsid w:val="00C0787C"/>
    <w:rsid w:val="00C078B0"/>
    <w:rsid w:val="00C078CC"/>
    <w:rsid w:val="00C07A6A"/>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213"/>
    <w:rsid w:val="00C20486"/>
    <w:rsid w:val="00C20AC9"/>
    <w:rsid w:val="00C215F8"/>
    <w:rsid w:val="00C218CC"/>
    <w:rsid w:val="00C21BFF"/>
    <w:rsid w:val="00C21CE0"/>
    <w:rsid w:val="00C221CA"/>
    <w:rsid w:val="00C22392"/>
    <w:rsid w:val="00C225CD"/>
    <w:rsid w:val="00C225FC"/>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36F8"/>
    <w:rsid w:val="00C34189"/>
    <w:rsid w:val="00C342CA"/>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C70"/>
    <w:rsid w:val="00C47EC8"/>
    <w:rsid w:val="00C50652"/>
    <w:rsid w:val="00C50B58"/>
    <w:rsid w:val="00C518B7"/>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3EB"/>
    <w:rsid w:val="00C56570"/>
    <w:rsid w:val="00C56767"/>
    <w:rsid w:val="00C57326"/>
    <w:rsid w:val="00C60783"/>
    <w:rsid w:val="00C607F6"/>
    <w:rsid w:val="00C60ABB"/>
    <w:rsid w:val="00C60B7D"/>
    <w:rsid w:val="00C60C03"/>
    <w:rsid w:val="00C60D84"/>
    <w:rsid w:val="00C60F74"/>
    <w:rsid w:val="00C612F2"/>
    <w:rsid w:val="00C61C10"/>
    <w:rsid w:val="00C61E0B"/>
    <w:rsid w:val="00C61E39"/>
    <w:rsid w:val="00C620F6"/>
    <w:rsid w:val="00C629A4"/>
    <w:rsid w:val="00C630AB"/>
    <w:rsid w:val="00C6327E"/>
    <w:rsid w:val="00C63D78"/>
    <w:rsid w:val="00C641A3"/>
    <w:rsid w:val="00C641CA"/>
    <w:rsid w:val="00C644BE"/>
    <w:rsid w:val="00C64672"/>
    <w:rsid w:val="00C65E2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2473"/>
    <w:rsid w:val="00C928A4"/>
    <w:rsid w:val="00C92A0C"/>
    <w:rsid w:val="00C92E53"/>
    <w:rsid w:val="00C92F32"/>
    <w:rsid w:val="00C9340B"/>
    <w:rsid w:val="00C93814"/>
    <w:rsid w:val="00C93904"/>
    <w:rsid w:val="00C93C4B"/>
    <w:rsid w:val="00C944AB"/>
    <w:rsid w:val="00C94645"/>
    <w:rsid w:val="00C94B51"/>
    <w:rsid w:val="00C94DE9"/>
    <w:rsid w:val="00C94F22"/>
    <w:rsid w:val="00C95631"/>
    <w:rsid w:val="00C95A0D"/>
    <w:rsid w:val="00C95B40"/>
    <w:rsid w:val="00C95EE5"/>
    <w:rsid w:val="00C963C5"/>
    <w:rsid w:val="00C96721"/>
    <w:rsid w:val="00C9731C"/>
    <w:rsid w:val="00C979E4"/>
    <w:rsid w:val="00C97A2D"/>
    <w:rsid w:val="00C97B2D"/>
    <w:rsid w:val="00C97B7D"/>
    <w:rsid w:val="00C97D41"/>
    <w:rsid w:val="00C97D90"/>
    <w:rsid w:val="00CA0ADE"/>
    <w:rsid w:val="00CA158A"/>
    <w:rsid w:val="00CA1ED8"/>
    <w:rsid w:val="00CA220D"/>
    <w:rsid w:val="00CA2AC6"/>
    <w:rsid w:val="00CA3221"/>
    <w:rsid w:val="00CA3390"/>
    <w:rsid w:val="00CA415B"/>
    <w:rsid w:val="00CA44C8"/>
    <w:rsid w:val="00CA500D"/>
    <w:rsid w:val="00CA5167"/>
    <w:rsid w:val="00CA5DFB"/>
    <w:rsid w:val="00CA620B"/>
    <w:rsid w:val="00CA623D"/>
    <w:rsid w:val="00CA6CAA"/>
    <w:rsid w:val="00CA7045"/>
    <w:rsid w:val="00CA7994"/>
    <w:rsid w:val="00CA7D6D"/>
    <w:rsid w:val="00CB1556"/>
    <w:rsid w:val="00CB1593"/>
    <w:rsid w:val="00CB17C5"/>
    <w:rsid w:val="00CB1F63"/>
    <w:rsid w:val="00CB2206"/>
    <w:rsid w:val="00CB2804"/>
    <w:rsid w:val="00CB2A07"/>
    <w:rsid w:val="00CB2A10"/>
    <w:rsid w:val="00CB2C83"/>
    <w:rsid w:val="00CB30E5"/>
    <w:rsid w:val="00CB3486"/>
    <w:rsid w:val="00CB3583"/>
    <w:rsid w:val="00CB39A8"/>
    <w:rsid w:val="00CB3EB1"/>
    <w:rsid w:val="00CB423C"/>
    <w:rsid w:val="00CB4547"/>
    <w:rsid w:val="00CB4958"/>
    <w:rsid w:val="00CB4960"/>
    <w:rsid w:val="00CB5FB5"/>
    <w:rsid w:val="00CB6714"/>
    <w:rsid w:val="00CB68B2"/>
    <w:rsid w:val="00CB6B3C"/>
    <w:rsid w:val="00CB6B53"/>
    <w:rsid w:val="00CB7170"/>
    <w:rsid w:val="00CB74B2"/>
    <w:rsid w:val="00CB7B1F"/>
    <w:rsid w:val="00CB7D78"/>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54"/>
    <w:rsid w:val="00CC51EE"/>
    <w:rsid w:val="00CC5E8C"/>
    <w:rsid w:val="00CC6AE0"/>
    <w:rsid w:val="00CC6E10"/>
    <w:rsid w:val="00CC6EAE"/>
    <w:rsid w:val="00CC7400"/>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D7C51"/>
    <w:rsid w:val="00CE0424"/>
    <w:rsid w:val="00CE05AD"/>
    <w:rsid w:val="00CE097A"/>
    <w:rsid w:val="00CE0BF7"/>
    <w:rsid w:val="00CE0E3C"/>
    <w:rsid w:val="00CE0E5B"/>
    <w:rsid w:val="00CE0F59"/>
    <w:rsid w:val="00CE15A4"/>
    <w:rsid w:val="00CE23BB"/>
    <w:rsid w:val="00CE2531"/>
    <w:rsid w:val="00CE2FC9"/>
    <w:rsid w:val="00CE365C"/>
    <w:rsid w:val="00CE38B9"/>
    <w:rsid w:val="00CE484B"/>
    <w:rsid w:val="00CE4BE3"/>
    <w:rsid w:val="00CE502A"/>
    <w:rsid w:val="00CE5431"/>
    <w:rsid w:val="00CE569A"/>
    <w:rsid w:val="00CE595F"/>
    <w:rsid w:val="00CE6044"/>
    <w:rsid w:val="00CE646E"/>
    <w:rsid w:val="00CE6CC7"/>
    <w:rsid w:val="00CE6D44"/>
    <w:rsid w:val="00CE715D"/>
    <w:rsid w:val="00CE7561"/>
    <w:rsid w:val="00CE7C64"/>
    <w:rsid w:val="00CE7D67"/>
    <w:rsid w:val="00CE7E01"/>
    <w:rsid w:val="00CE7E31"/>
    <w:rsid w:val="00CE7EB0"/>
    <w:rsid w:val="00CF007F"/>
    <w:rsid w:val="00CF05D4"/>
    <w:rsid w:val="00CF074F"/>
    <w:rsid w:val="00CF0865"/>
    <w:rsid w:val="00CF0933"/>
    <w:rsid w:val="00CF1354"/>
    <w:rsid w:val="00CF1604"/>
    <w:rsid w:val="00CF1698"/>
    <w:rsid w:val="00CF16F6"/>
    <w:rsid w:val="00CF1C48"/>
    <w:rsid w:val="00CF24EE"/>
    <w:rsid w:val="00CF2710"/>
    <w:rsid w:val="00CF2885"/>
    <w:rsid w:val="00CF31FF"/>
    <w:rsid w:val="00CF3B1F"/>
    <w:rsid w:val="00CF3BF6"/>
    <w:rsid w:val="00CF43A1"/>
    <w:rsid w:val="00CF47EF"/>
    <w:rsid w:val="00CF4829"/>
    <w:rsid w:val="00CF4EBA"/>
    <w:rsid w:val="00CF5181"/>
    <w:rsid w:val="00CF5260"/>
    <w:rsid w:val="00CF5281"/>
    <w:rsid w:val="00CF531A"/>
    <w:rsid w:val="00CF584A"/>
    <w:rsid w:val="00CF6150"/>
    <w:rsid w:val="00CF625B"/>
    <w:rsid w:val="00CF63DC"/>
    <w:rsid w:val="00CF6651"/>
    <w:rsid w:val="00CF687E"/>
    <w:rsid w:val="00CF6AD4"/>
    <w:rsid w:val="00CF6ADC"/>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EB"/>
    <w:rsid w:val="00D0467F"/>
    <w:rsid w:val="00D0517B"/>
    <w:rsid w:val="00D0596C"/>
    <w:rsid w:val="00D0634C"/>
    <w:rsid w:val="00D06E8C"/>
    <w:rsid w:val="00D0713C"/>
    <w:rsid w:val="00D071C4"/>
    <w:rsid w:val="00D0752B"/>
    <w:rsid w:val="00D10249"/>
    <w:rsid w:val="00D10953"/>
    <w:rsid w:val="00D10CA0"/>
    <w:rsid w:val="00D10CB2"/>
    <w:rsid w:val="00D10D6C"/>
    <w:rsid w:val="00D10DEC"/>
    <w:rsid w:val="00D1137B"/>
    <w:rsid w:val="00D115C3"/>
    <w:rsid w:val="00D116FD"/>
    <w:rsid w:val="00D11897"/>
    <w:rsid w:val="00D11B6C"/>
    <w:rsid w:val="00D12661"/>
    <w:rsid w:val="00D12C3C"/>
    <w:rsid w:val="00D13135"/>
    <w:rsid w:val="00D13BE8"/>
    <w:rsid w:val="00D13D39"/>
    <w:rsid w:val="00D13E0F"/>
    <w:rsid w:val="00D13E4E"/>
    <w:rsid w:val="00D13ED1"/>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E7"/>
    <w:rsid w:val="00D208EA"/>
    <w:rsid w:val="00D20CD3"/>
    <w:rsid w:val="00D21306"/>
    <w:rsid w:val="00D214EA"/>
    <w:rsid w:val="00D2195D"/>
    <w:rsid w:val="00D21D06"/>
    <w:rsid w:val="00D21DA6"/>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6B3"/>
    <w:rsid w:val="00D31A95"/>
    <w:rsid w:val="00D323CE"/>
    <w:rsid w:val="00D323E5"/>
    <w:rsid w:val="00D32D64"/>
    <w:rsid w:val="00D32E40"/>
    <w:rsid w:val="00D33296"/>
    <w:rsid w:val="00D33434"/>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3C0"/>
    <w:rsid w:val="00D434A3"/>
    <w:rsid w:val="00D434FF"/>
    <w:rsid w:val="00D438BF"/>
    <w:rsid w:val="00D43D1A"/>
    <w:rsid w:val="00D440F8"/>
    <w:rsid w:val="00D4479D"/>
    <w:rsid w:val="00D44A01"/>
    <w:rsid w:val="00D44DFE"/>
    <w:rsid w:val="00D453BE"/>
    <w:rsid w:val="00D4540B"/>
    <w:rsid w:val="00D45A5C"/>
    <w:rsid w:val="00D45BB6"/>
    <w:rsid w:val="00D45D51"/>
    <w:rsid w:val="00D46380"/>
    <w:rsid w:val="00D46590"/>
    <w:rsid w:val="00D46B56"/>
    <w:rsid w:val="00D470F9"/>
    <w:rsid w:val="00D472E4"/>
    <w:rsid w:val="00D478C8"/>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210F"/>
    <w:rsid w:val="00D621A5"/>
    <w:rsid w:val="00D6249E"/>
    <w:rsid w:val="00D624D3"/>
    <w:rsid w:val="00D62579"/>
    <w:rsid w:val="00D62A97"/>
    <w:rsid w:val="00D63CB5"/>
    <w:rsid w:val="00D640C2"/>
    <w:rsid w:val="00D64423"/>
    <w:rsid w:val="00D65116"/>
    <w:rsid w:val="00D65183"/>
    <w:rsid w:val="00D652B5"/>
    <w:rsid w:val="00D6547D"/>
    <w:rsid w:val="00D656D3"/>
    <w:rsid w:val="00D65895"/>
    <w:rsid w:val="00D658AA"/>
    <w:rsid w:val="00D66155"/>
    <w:rsid w:val="00D66D5A"/>
    <w:rsid w:val="00D66ED5"/>
    <w:rsid w:val="00D670A2"/>
    <w:rsid w:val="00D678B4"/>
    <w:rsid w:val="00D67FAA"/>
    <w:rsid w:val="00D70375"/>
    <w:rsid w:val="00D708B0"/>
    <w:rsid w:val="00D70947"/>
    <w:rsid w:val="00D70B77"/>
    <w:rsid w:val="00D70B7C"/>
    <w:rsid w:val="00D70D93"/>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0D3"/>
    <w:rsid w:val="00D81AA1"/>
    <w:rsid w:val="00D81E7C"/>
    <w:rsid w:val="00D81EEB"/>
    <w:rsid w:val="00D823C6"/>
    <w:rsid w:val="00D8244D"/>
    <w:rsid w:val="00D82617"/>
    <w:rsid w:val="00D82F12"/>
    <w:rsid w:val="00D82F15"/>
    <w:rsid w:val="00D8327F"/>
    <w:rsid w:val="00D83DCE"/>
    <w:rsid w:val="00D83E61"/>
    <w:rsid w:val="00D83EC2"/>
    <w:rsid w:val="00D84250"/>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2FD9"/>
    <w:rsid w:val="00D93419"/>
    <w:rsid w:val="00D93587"/>
    <w:rsid w:val="00D939B4"/>
    <w:rsid w:val="00D93A59"/>
    <w:rsid w:val="00D93D7B"/>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E51"/>
    <w:rsid w:val="00DA0374"/>
    <w:rsid w:val="00DA0488"/>
    <w:rsid w:val="00DA0C20"/>
    <w:rsid w:val="00DA175E"/>
    <w:rsid w:val="00DA1D43"/>
    <w:rsid w:val="00DA1E14"/>
    <w:rsid w:val="00DA24B2"/>
    <w:rsid w:val="00DA26A7"/>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A4"/>
    <w:rsid w:val="00DA7EF6"/>
    <w:rsid w:val="00DB0786"/>
    <w:rsid w:val="00DB0A9F"/>
    <w:rsid w:val="00DB0B47"/>
    <w:rsid w:val="00DB1188"/>
    <w:rsid w:val="00DB14CF"/>
    <w:rsid w:val="00DB19EE"/>
    <w:rsid w:val="00DB2694"/>
    <w:rsid w:val="00DB314E"/>
    <w:rsid w:val="00DB377D"/>
    <w:rsid w:val="00DB3948"/>
    <w:rsid w:val="00DB3E54"/>
    <w:rsid w:val="00DB402A"/>
    <w:rsid w:val="00DB4110"/>
    <w:rsid w:val="00DB453E"/>
    <w:rsid w:val="00DB4DB0"/>
    <w:rsid w:val="00DB560A"/>
    <w:rsid w:val="00DB5CEF"/>
    <w:rsid w:val="00DB5D7A"/>
    <w:rsid w:val="00DB5E33"/>
    <w:rsid w:val="00DB65FD"/>
    <w:rsid w:val="00DB66C5"/>
    <w:rsid w:val="00DB6EEB"/>
    <w:rsid w:val="00DB741C"/>
    <w:rsid w:val="00DB7F0A"/>
    <w:rsid w:val="00DC0408"/>
    <w:rsid w:val="00DC0881"/>
    <w:rsid w:val="00DC12C3"/>
    <w:rsid w:val="00DC175C"/>
    <w:rsid w:val="00DC18D1"/>
    <w:rsid w:val="00DC1E42"/>
    <w:rsid w:val="00DC1F58"/>
    <w:rsid w:val="00DC22CD"/>
    <w:rsid w:val="00DC2785"/>
    <w:rsid w:val="00DC2D36"/>
    <w:rsid w:val="00DC2E49"/>
    <w:rsid w:val="00DC35DC"/>
    <w:rsid w:val="00DC37E8"/>
    <w:rsid w:val="00DC3B5B"/>
    <w:rsid w:val="00DC3F6C"/>
    <w:rsid w:val="00DC462A"/>
    <w:rsid w:val="00DC499F"/>
    <w:rsid w:val="00DC5299"/>
    <w:rsid w:val="00DC53EF"/>
    <w:rsid w:val="00DC5CCF"/>
    <w:rsid w:val="00DC5FCB"/>
    <w:rsid w:val="00DC657E"/>
    <w:rsid w:val="00DC6716"/>
    <w:rsid w:val="00DC6D45"/>
    <w:rsid w:val="00DC7003"/>
    <w:rsid w:val="00DC73BD"/>
    <w:rsid w:val="00DC7B6A"/>
    <w:rsid w:val="00DC7C4B"/>
    <w:rsid w:val="00DC7DC3"/>
    <w:rsid w:val="00DD0268"/>
    <w:rsid w:val="00DD0429"/>
    <w:rsid w:val="00DD0AE2"/>
    <w:rsid w:val="00DD1135"/>
    <w:rsid w:val="00DD1749"/>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2"/>
    <w:rsid w:val="00DE2CF3"/>
    <w:rsid w:val="00DE3082"/>
    <w:rsid w:val="00DE3A92"/>
    <w:rsid w:val="00DE3FB7"/>
    <w:rsid w:val="00DE4119"/>
    <w:rsid w:val="00DE5206"/>
    <w:rsid w:val="00DE523A"/>
    <w:rsid w:val="00DE54B1"/>
    <w:rsid w:val="00DE55AC"/>
    <w:rsid w:val="00DE5608"/>
    <w:rsid w:val="00DE58D0"/>
    <w:rsid w:val="00DE5CE1"/>
    <w:rsid w:val="00DE5E41"/>
    <w:rsid w:val="00DE654F"/>
    <w:rsid w:val="00DE682D"/>
    <w:rsid w:val="00DE6B06"/>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D8C"/>
    <w:rsid w:val="00E16E42"/>
    <w:rsid w:val="00E1780E"/>
    <w:rsid w:val="00E17FA2"/>
    <w:rsid w:val="00E2090F"/>
    <w:rsid w:val="00E20ED3"/>
    <w:rsid w:val="00E217BF"/>
    <w:rsid w:val="00E21AC7"/>
    <w:rsid w:val="00E21F13"/>
    <w:rsid w:val="00E22169"/>
    <w:rsid w:val="00E22330"/>
    <w:rsid w:val="00E2256F"/>
    <w:rsid w:val="00E22D50"/>
    <w:rsid w:val="00E23767"/>
    <w:rsid w:val="00E23CDA"/>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774"/>
    <w:rsid w:val="00E33B23"/>
    <w:rsid w:val="00E3402F"/>
    <w:rsid w:val="00E34188"/>
    <w:rsid w:val="00E34327"/>
    <w:rsid w:val="00E34447"/>
    <w:rsid w:val="00E34614"/>
    <w:rsid w:val="00E34702"/>
    <w:rsid w:val="00E34866"/>
    <w:rsid w:val="00E34ACE"/>
    <w:rsid w:val="00E34AE7"/>
    <w:rsid w:val="00E34B6E"/>
    <w:rsid w:val="00E34CE6"/>
    <w:rsid w:val="00E35359"/>
    <w:rsid w:val="00E35559"/>
    <w:rsid w:val="00E356C8"/>
    <w:rsid w:val="00E358B3"/>
    <w:rsid w:val="00E36695"/>
    <w:rsid w:val="00E367A1"/>
    <w:rsid w:val="00E367AF"/>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5FA"/>
    <w:rsid w:val="00E4262C"/>
    <w:rsid w:val="00E42C39"/>
    <w:rsid w:val="00E43457"/>
    <w:rsid w:val="00E43888"/>
    <w:rsid w:val="00E43B78"/>
    <w:rsid w:val="00E43C2B"/>
    <w:rsid w:val="00E43D05"/>
    <w:rsid w:val="00E44493"/>
    <w:rsid w:val="00E4462B"/>
    <w:rsid w:val="00E44682"/>
    <w:rsid w:val="00E446F1"/>
    <w:rsid w:val="00E45049"/>
    <w:rsid w:val="00E45145"/>
    <w:rsid w:val="00E453BA"/>
    <w:rsid w:val="00E4540C"/>
    <w:rsid w:val="00E45522"/>
    <w:rsid w:val="00E455BD"/>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628"/>
    <w:rsid w:val="00E67672"/>
    <w:rsid w:val="00E67B52"/>
    <w:rsid w:val="00E67C51"/>
    <w:rsid w:val="00E70033"/>
    <w:rsid w:val="00E7082B"/>
    <w:rsid w:val="00E709C3"/>
    <w:rsid w:val="00E70C67"/>
    <w:rsid w:val="00E7108E"/>
    <w:rsid w:val="00E714EC"/>
    <w:rsid w:val="00E71B65"/>
    <w:rsid w:val="00E71BD6"/>
    <w:rsid w:val="00E721F4"/>
    <w:rsid w:val="00E729CE"/>
    <w:rsid w:val="00E72EFC"/>
    <w:rsid w:val="00E73586"/>
    <w:rsid w:val="00E73955"/>
    <w:rsid w:val="00E743CB"/>
    <w:rsid w:val="00E74410"/>
    <w:rsid w:val="00E74842"/>
    <w:rsid w:val="00E7547F"/>
    <w:rsid w:val="00E758EC"/>
    <w:rsid w:val="00E760DE"/>
    <w:rsid w:val="00E7620D"/>
    <w:rsid w:val="00E7631F"/>
    <w:rsid w:val="00E76548"/>
    <w:rsid w:val="00E76553"/>
    <w:rsid w:val="00E76590"/>
    <w:rsid w:val="00E7659E"/>
    <w:rsid w:val="00E76D77"/>
    <w:rsid w:val="00E76DCC"/>
    <w:rsid w:val="00E7793E"/>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A2F"/>
    <w:rsid w:val="00E95B54"/>
    <w:rsid w:val="00E96ABC"/>
    <w:rsid w:val="00E97097"/>
    <w:rsid w:val="00E97171"/>
    <w:rsid w:val="00E97E40"/>
    <w:rsid w:val="00E97FFA"/>
    <w:rsid w:val="00EA04AE"/>
    <w:rsid w:val="00EA096F"/>
    <w:rsid w:val="00EA102A"/>
    <w:rsid w:val="00EA12B3"/>
    <w:rsid w:val="00EA1330"/>
    <w:rsid w:val="00EA1357"/>
    <w:rsid w:val="00EA15F4"/>
    <w:rsid w:val="00EA1ACC"/>
    <w:rsid w:val="00EA1C44"/>
    <w:rsid w:val="00EA1FEF"/>
    <w:rsid w:val="00EA2104"/>
    <w:rsid w:val="00EA2887"/>
    <w:rsid w:val="00EA350B"/>
    <w:rsid w:val="00EA3512"/>
    <w:rsid w:val="00EA373A"/>
    <w:rsid w:val="00EA49DD"/>
    <w:rsid w:val="00EA4CF6"/>
    <w:rsid w:val="00EA4E77"/>
    <w:rsid w:val="00EA55F9"/>
    <w:rsid w:val="00EA5B8E"/>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5EC"/>
    <w:rsid w:val="00EB185B"/>
    <w:rsid w:val="00EB1A19"/>
    <w:rsid w:val="00EB1E53"/>
    <w:rsid w:val="00EB2490"/>
    <w:rsid w:val="00EB27D6"/>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D02B8"/>
    <w:rsid w:val="00ED0DF5"/>
    <w:rsid w:val="00ED0FA8"/>
    <w:rsid w:val="00ED1006"/>
    <w:rsid w:val="00ED11DD"/>
    <w:rsid w:val="00ED15CC"/>
    <w:rsid w:val="00ED195F"/>
    <w:rsid w:val="00ED1D44"/>
    <w:rsid w:val="00ED2018"/>
    <w:rsid w:val="00ED20A0"/>
    <w:rsid w:val="00ED25E1"/>
    <w:rsid w:val="00ED2769"/>
    <w:rsid w:val="00ED29EA"/>
    <w:rsid w:val="00ED314F"/>
    <w:rsid w:val="00ED31F8"/>
    <w:rsid w:val="00ED3915"/>
    <w:rsid w:val="00ED43F6"/>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43C"/>
    <w:rsid w:val="00EE259D"/>
    <w:rsid w:val="00EE280C"/>
    <w:rsid w:val="00EE2B45"/>
    <w:rsid w:val="00EE2E29"/>
    <w:rsid w:val="00EE306E"/>
    <w:rsid w:val="00EE3262"/>
    <w:rsid w:val="00EE32FA"/>
    <w:rsid w:val="00EE33FC"/>
    <w:rsid w:val="00EE34D3"/>
    <w:rsid w:val="00EE34F4"/>
    <w:rsid w:val="00EE36EE"/>
    <w:rsid w:val="00EE3FC6"/>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7C"/>
    <w:rsid w:val="00F05970"/>
    <w:rsid w:val="00F059A1"/>
    <w:rsid w:val="00F05B5C"/>
    <w:rsid w:val="00F05B84"/>
    <w:rsid w:val="00F06286"/>
    <w:rsid w:val="00F069F7"/>
    <w:rsid w:val="00F06C67"/>
    <w:rsid w:val="00F06D53"/>
    <w:rsid w:val="00F06DFD"/>
    <w:rsid w:val="00F071D1"/>
    <w:rsid w:val="00F07533"/>
    <w:rsid w:val="00F076D1"/>
    <w:rsid w:val="00F078B8"/>
    <w:rsid w:val="00F07BE1"/>
    <w:rsid w:val="00F10629"/>
    <w:rsid w:val="00F10FB0"/>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742"/>
    <w:rsid w:val="00F2177A"/>
    <w:rsid w:val="00F21F34"/>
    <w:rsid w:val="00F21FC3"/>
    <w:rsid w:val="00F22371"/>
    <w:rsid w:val="00F23336"/>
    <w:rsid w:val="00F2376F"/>
    <w:rsid w:val="00F238CA"/>
    <w:rsid w:val="00F23BB9"/>
    <w:rsid w:val="00F243D8"/>
    <w:rsid w:val="00F249AC"/>
    <w:rsid w:val="00F24C55"/>
    <w:rsid w:val="00F2502B"/>
    <w:rsid w:val="00F2566D"/>
    <w:rsid w:val="00F258A7"/>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96A"/>
    <w:rsid w:val="00F33C93"/>
    <w:rsid w:val="00F33D16"/>
    <w:rsid w:val="00F33E00"/>
    <w:rsid w:val="00F33EBC"/>
    <w:rsid w:val="00F33FF8"/>
    <w:rsid w:val="00F340F0"/>
    <w:rsid w:val="00F34733"/>
    <w:rsid w:val="00F34CF2"/>
    <w:rsid w:val="00F353CC"/>
    <w:rsid w:val="00F36202"/>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3E3B"/>
    <w:rsid w:val="00F4446E"/>
    <w:rsid w:val="00F444FA"/>
    <w:rsid w:val="00F44CC0"/>
    <w:rsid w:val="00F45173"/>
    <w:rsid w:val="00F4530F"/>
    <w:rsid w:val="00F45363"/>
    <w:rsid w:val="00F45437"/>
    <w:rsid w:val="00F4578F"/>
    <w:rsid w:val="00F458B8"/>
    <w:rsid w:val="00F45D79"/>
    <w:rsid w:val="00F468E9"/>
    <w:rsid w:val="00F46D89"/>
    <w:rsid w:val="00F46EF1"/>
    <w:rsid w:val="00F4700E"/>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1E89"/>
    <w:rsid w:val="00F51F2E"/>
    <w:rsid w:val="00F5234A"/>
    <w:rsid w:val="00F53097"/>
    <w:rsid w:val="00F5386D"/>
    <w:rsid w:val="00F54C40"/>
    <w:rsid w:val="00F5594B"/>
    <w:rsid w:val="00F55BDD"/>
    <w:rsid w:val="00F562D0"/>
    <w:rsid w:val="00F56388"/>
    <w:rsid w:val="00F56E25"/>
    <w:rsid w:val="00F60203"/>
    <w:rsid w:val="00F607C5"/>
    <w:rsid w:val="00F60AF3"/>
    <w:rsid w:val="00F60C3C"/>
    <w:rsid w:val="00F60DEA"/>
    <w:rsid w:val="00F61BEA"/>
    <w:rsid w:val="00F621A5"/>
    <w:rsid w:val="00F623A4"/>
    <w:rsid w:val="00F623E7"/>
    <w:rsid w:val="00F627D7"/>
    <w:rsid w:val="00F62954"/>
    <w:rsid w:val="00F62E4B"/>
    <w:rsid w:val="00F62EB5"/>
    <w:rsid w:val="00F6302A"/>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AE"/>
    <w:rsid w:val="00F757B9"/>
    <w:rsid w:val="00F75AAC"/>
    <w:rsid w:val="00F75DD1"/>
    <w:rsid w:val="00F76090"/>
    <w:rsid w:val="00F761E2"/>
    <w:rsid w:val="00F7647E"/>
    <w:rsid w:val="00F765E6"/>
    <w:rsid w:val="00F76715"/>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37D9"/>
    <w:rsid w:val="00F83E46"/>
    <w:rsid w:val="00F8456C"/>
    <w:rsid w:val="00F84798"/>
    <w:rsid w:val="00F84F92"/>
    <w:rsid w:val="00F853DF"/>
    <w:rsid w:val="00F8572F"/>
    <w:rsid w:val="00F859D8"/>
    <w:rsid w:val="00F85E69"/>
    <w:rsid w:val="00F85E89"/>
    <w:rsid w:val="00F863AF"/>
    <w:rsid w:val="00F8678E"/>
    <w:rsid w:val="00F868F5"/>
    <w:rsid w:val="00F86BC2"/>
    <w:rsid w:val="00F87877"/>
    <w:rsid w:val="00F9005D"/>
    <w:rsid w:val="00F901AD"/>
    <w:rsid w:val="00F903F2"/>
    <w:rsid w:val="00F904AD"/>
    <w:rsid w:val="00F9056A"/>
    <w:rsid w:val="00F9064B"/>
    <w:rsid w:val="00F909D2"/>
    <w:rsid w:val="00F90B15"/>
    <w:rsid w:val="00F90F8D"/>
    <w:rsid w:val="00F918AA"/>
    <w:rsid w:val="00F91982"/>
    <w:rsid w:val="00F91C89"/>
    <w:rsid w:val="00F92047"/>
    <w:rsid w:val="00F92561"/>
    <w:rsid w:val="00F92782"/>
    <w:rsid w:val="00F92BCC"/>
    <w:rsid w:val="00F9357B"/>
    <w:rsid w:val="00F93619"/>
    <w:rsid w:val="00F93AA9"/>
    <w:rsid w:val="00F93BE2"/>
    <w:rsid w:val="00F93C16"/>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838"/>
    <w:rsid w:val="00F97EFC"/>
    <w:rsid w:val="00F97F10"/>
    <w:rsid w:val="00F97F75"/>
    <w:rsid w:val="00FA0772"/>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5A9F"/>
    <w:rsid w:val="00FA62CF"/>
    <w:rsid w:val="00FA66A8"/>
    <w:rsid w:val="00FA6829"/>
    <w:rsid w:val="00FA6A75"/>
    <w:rsid w:val="00FA6C95"/>
    <w:rsid w:val="00FA7867"/>
    <w:rsid w:val="00FA7D3B"/>
    <w:rsid w:val="00FA7F1C"/>
    <w:rsid w:val="00FB019F"/>
    <w:rsid w:val="00FB02D6"/>
    <w:rsid w:val="00FB04D7"/>
    <w:rsid w:val="00FB0BF0"/>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869"/>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A8F"/>
    <w:rsid w:val="00FE1C54"/>
    <w:rsid w:val="00FE1DB6"/>
    <w:rsid w:val="00FE1E1B"/>
    <w:rsid w:val="00FE1E5A"/>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5FD9"/>
    <w:rsid w:val="00FF60C2"/>
    <w:rsid w:val="00FF6149"/>
    <w:rsid w:val="00FF6388"/>
    <w:rsid w:val="00FF67CD"/>
    <w:rsid w:val="00FF6F71"/>
    <w:rsid w:val="00FF6F9D"/>
    <w:rsid w:val="00FF7596"/>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DCF18AD-6C85-46A5-88B2-137557AD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7E010E"/>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7E010E"/>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BC9A8A02-CE8C-4119-9ED8-FE1BE459C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TotalTime>
  <Pages>5</Pages>
  <Words>1726</Words>
  <Characters>9843</Characters>
  <Application>Microsoft Office Word</Application>
  <DocSecurity>0</DocSecurity>
  <Lines>82</Lines>
  <Paragraphs>23</Paragraphs>
  <ScaleCrop>false</ScaleCrop>
  <Company>Ericsson</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6</cp:revision>
  <cp:lastPrinted>2008-01-30T13:09:00Z</cp:lastPrinted>
  <dcterms:created xsi:type="dcterms:W3CDTF">2022-11-03T22:14:00Z</dcterms:created>
  <dcterms:modified xsi:type="dcterms:W3CDTF">2022-11-04T08:11:00Z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